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61F8" w14:textId="77777777" w:rsidR="005B7BBD" w:rsidRPr="000105F1" w:rsidRDefault="006755A8">
      <w:pPr>
        <w:pStyle w:val="Heading2"/>
        <w:spacing w:before="200"/>
        <w:rPr>
          <w:color w:val="000000" w:themeColor="text1"/>
          <w:sz w:val="48"/>
          <w:szCs w:val="48"/>
        </w:rPr>
      </w:pPr>
      <w:r w:rsidRPr="000105F1">
        <w:rPr>
          <w:color w:val="000000" w:themeColor="text1"/>
          <w:sz w:val="48"/>
          <w:szCs w:val="48"/>
        </w:rPr>
        <w:t xml:space="preserve">Training Outline </w:t>
      </w:r>
    </w:p>
    <w:p w14:paraId="698B2445" w14:textId="77777777" w:rsidR="00CA7CAC" w:rsidRPr="000105F1" w:rsidRDefault="00CA7CAC" w:rsidP="00CA7CAC">
      <w:pPr>
        <w:rPr>
          <w:rFonts w:ascii="Open Sans" w:hAnsi="Open Sans" w:cs="Open Sans"/>
          <w:color w:val="000000" w:themeColor="text1"/>
        </w:rPr>
      </w:pPr>
    </w:p>
    <w:p w14:paraId="19FB63F7" w14:textId="77777777" w:rsidR="005B7BBD" w:rsidRPr="000105F1" w:rsidRDefault="006755A8">
      <w:pPr>
        <w:pStyle w:val="Heading2"/>
        <w:spacing w:before="200"/>
        <w:rPr>
          <w:color w:val="000000" w:themeColor="text1"/>
          <w:sz w:val="32"/>
          <w:szCs w:val="32"/>
        </w:rPr>
      </w:pPr>
      <w:r w:rsidRPr="000105F1">
        <w:rPr>
          <w:color w:val="000000" w:themeColor="text1"/>
          <w:sz w:val="32"/>
          <w:szCs w:val="32"/>
        </w:rPr>
        <w:t>Ethical and legal considerations in Research Data Management (RDM)</w:t>
      </w:r>
    </w:p>
    <w:p w14:paraId="5C36C44F" w14:textId="77777777" w:rsidR="001F6A20" w:rsidRPr="000105F1" w:rsidRDefault="001F6A20">
      <w:pPr>
        <w:pStyle w:val="Heading3"/>
        <w:rPr>
          <w:rFonts w:ascii="Open Sans" w:hAnsi="Open Sans" w:cs="Open Sans"/>
          <w:color w:val="000000" w:themeColor="text1"/>
          <w:sz w:val="20"/>
          <w:szCs w:val="20"/>
        </w:rPr>
      </w:pPr>
    </w:p>
    <w:p w14:paraId="3C15F2C6" w14:textId="77777777" w:rsidR="001F6A20" w:rsidRPr="000105F1" w:rsidRDefault="001F6A20">
      <w:pPr>
        <w:pStyle w:val="Heading3"/>
        <w:rPr>
          <w:rFonts w:ascii="Open Sans" w:hAnsi="Open Sans" w:cs="Open Sans"/>
          <w:color w:val="000000" w:themeColor="text1"/>
          <w:sz w:val="20"/>
          <w:szCs w:val="20"/>
        </w:rPr>
      </w:pPr>
    </w:p>
    <w:p w14:paraId="310F7B3C" w14:textId="77777777" w:rsidR="001F6A20" w:rsidRPr="000105F1" w:rsidRDefault="001F6A20">
      <w:pPr>
        <w:pStyle w:val="Heading3"/>
        <w:rPr>
          <w:rFonts w:ascii="Open Sans" w:hAnsi="Open Sans" w:cs="Open Sans"/>
          <w:color w:val="000000" w:themeColor="text1"/>
          <w:sz w:val="20"/>
          <w:szCs w:val="20"/>
        </w:rPr>
      </w:pPr>
    </w:p>
    <w:p w14:paraId="39F77674" w14:textId="77777777" w:rsidR="00CA7CAC" w:rsidRPr="000105F1" w:rsidRDefault="00CA7CAC">
      <w:pPr>
        <w:pStyle w:val="Heading3"/>
        <w:rPr>
          <w:rFonts w:ascii="Open Sans" w:hAnsi="Open Sans" w:cs="Open Sans"/>
          <w:color w:val="000000" w:themeColor="text1"/>
          <w:sz w:val="20"/>
          <w:szCs w:val="20"/>
        </w:rPr>
      </w:pPr>
    </w:p>
    <w:p w14:paraId="658808D2" w14:textId="77777777" w:rsidR="00CA7CAC" w:rsidRPr="000105F1" w:rsidRDefault="00CA7CAC">
      <w:pPr>
        <w:pStyle w:val="Heading3"/>
        <w:rPr>
          <w:rFonts w:ascii="Open Sans" w:hAnsi="Open Sans" w:cs="Open Sans"/>
          <w:color w:val="000000" w:themeColor="text1"/>
          <w:sz w:val="20"/>
          <w:szCs w:val="20"/>
        </w:rPr>
      </w:pPr>
    </w:p>
    <w:p w14:paraId="2EC74179" w14:textId="77777777" w:rsidR="00CA7CAC" w:rsidRPr="000105F1" w:rsidRDefault="00CA7CAC">
      <w:pPr>
        <w:pStyle w:val="Heading3"/>
        <w:rPr>
          <w:rFonts w:ascii="Open Sans" w:hAnsi="Open Sans" w:cs="Open Sans"/>
          <w:color w:val="000000" w:themeColor="text1"/>
          <w:sz w:val="20"/>
          <w:szCs w:val="20"/>
        </w:rPr>
      </w:pPr>
    </w:p>
    <w:p w14:paraId="2D2788FD" w14:textId="77777777" w:rsidR="00CA7CAC" w:rsidRPr="000105F1" w:rsidRDefault="00CA7CAC">
      <w:pPr>
        <w:pStyle w:val="Heading3"/>
        <w:rPr>
          <w:rFonts w:ascii="Open Sans" w:hAnsi="Open Sans" w:cs="Open Sans"/>
          <w:color w:val="000000" w:themeColor="text1"/>
          <w:sz w:val="20"/>
          <w:szCs w:val="20"/>
        </w:rPr>
      </w:pPr>
    </w:p>
    <w:p w14:paraId="60BF1711"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Note</w:t>
      </w:r>
    </w:p>
    <w:p w14:paraId="1DE4DA1E" w14:textId="11212C55" w:rsidR="005B7BBD" w:rsidRPr="000105F1" w:rsidRDefault="006755A8" w:rsidP="008F3497">
      <w:pPr>
        <w:jc w:val="both"/>
        <w:rPr>
          <w:rFonts w:ascii="Open Sans" w:eastAsia="Times" w:hAnsi="Open Sans" w:cs="Open Sans"/>
          <w:color w:val="000000" w:themeColor="text1"/>
          <w:sz w:val="18"/>
          <w:szCs w:val="20"/>
        </w:rPr>
      </w:pPr>
      <w:r w:rsidRPr="000105F1">
        <w:rPr>
          <w:rFonts w:ascii="Open Sans" w:eastAsia="Times" w:hAnsi="Open Sans" w:cs="Open Sans"/>
          <w:color w:val="000000" w:themeColor="text1"/>
          <w:sz w:val="18"/>
          <w:szCs w:val="20"/>
        </w:rPr>
        <w:t xml:space="preserve">This outline </w:t>
      </w:r>
      <w:r w:rsidR="00B8424C" w:rsidRPr="000105F1">
        <w:rPr>
          <w:rFonts w:ascii="Open Sans" w:eastAsia="Times" w:hAnsi="Open Sans" w:cs="Open Sans"/>
          <w:color w:val="000000" w:themeColor="text1"/>
          <w:sz w:val="18"/>
          <w:szCs w:val="20"/>
        </w:rPr>
        <w:t>w</w:t>
      </w:r>
      <w:r w:rsidR="00CE4E0A" w:rsidRPr="000105F1">
        <w:rPr>
          <w:rFonts w:ascii="Open Sans" w:eastAsia="Times" w:hAnsi="Open Sans" w:cs="Open Sans"/>
          <w:color w:val="000000" w:themeColor="text1"/>
          <w:sz w:val="18"/>
          <w:szCs w:val="20"/>
        </w:rPr>
        <w:t xml:space="preserve">as </w:t>
      </w:r>
      <w:r w:rsidR="007C01F4" w:rsidRPr="000105F1">
        <w:rPr>
          <w:rFonts w:ascii="Open Sans" w:eastAsia="Times" w:hAnsi="Open Sans" w:cs="Open Sans"/>
          <w:color w:val="000000" w:themeColor="text1"/>
          <w:sz w:val="18"/>
          <w:szCs w:val="20"/>
        </w:rPr>
        <w:t xml:space="preserve">been created for CESSDA ERIC </w:t>
      </w:r>
      <w:r w:rsidR="001F6A20" w:rsidRPr="000105F1">
        <w:rPr>
          <w:rFonts w:ascii="Open Sans" w:eastAsia="Times" w:hAnsi="Open Sans" w:cs="Open Sans"/>
          <w:color w:val="000000" w:themeColor="text1"/>
          <w:sz w:val="18"/>
          <w:szCs w:val="20"/>
        </w:rPr>
        <w:t>in 2018</w:t>
      </w:r>
      <w:r w:rsidR="00CE4E0A" w:rsidRPr="000105F1">
        <w:rPr>
          <w:rFonts w:ascii="Open Sans" w:eastAsia="Times" w:hAnsi="Open Sans" w:cs="Open Sans"/>
          <w:color w:val="000000" w:themeColor="text1"/>
          <w:sz w:val="18"/>
          <w:szCs w:val="20"/>
        </w:rPr>
        <w:t xml:space="preserve"> and updated in 2020</w:t>
      </w:r>
      <w:r w:rsidR="007C01F4" w:rsidRPr="000105F1">
        <w:rPr>
          <w:rFonts w:ascii="Open Sans" w:eastAsia="Times" w:hAnsi="Open Sans" w:cs="Open Sans"/>
          <w:color w:val="000000" w:themeColor="text1"/>
          <w:sz w:val="18"/>
          <w:szCs w:val="20"/>
        </w:rPr>
        <w:t xml:space="preserve"> by a number of its service providers' experts at: </w:t>
      </w:r>
      <w:hyperlink r:id="rId8" w:tgtFrame="_blank" w:history="1">
        <w:r w:rsidR="007C01F4" w:rsidRPr="000105F1">
          <w:rPr>
            <w:rFonts w:ascii="Open Sans" w:eastAsia="Times" w:hAnsi="Open Sans" w:cs="Open Sans"/>
            <w:color w:val="000000" w:themeColor="text1"/>
            <w:sz w:val="18"/>
            <w:szCs w:val="20"/>
          </w:rPr>
          <w:t>ADP</w:t>
        </w:r>
      </w:hyperlink>
      <w:r w:rsidR="007C01F4" w:rsidRPr="000105F1">
        <w:rPr>
          <w:rFonts w:ascii="Open Sans" w:eastAsia="Times" w:hAnsi="Open Sans" w:cs="Open Sans"/>
          <w:color w:val="000000" w:themeColor="text1"/>
          <w:sz w:val="18"/>
          <w:szCs w:val="20"/>
        </w:rPr>
        <w:t xml:space="preserve">, </w:t>
      </w:r>
      <w:hyperlink r:id="rId9" w:tgtFrame="_blank" w:history="1">
        <w:r w:rsidR="007C01F4" w:rsidRPr="000105F1">
          <w:rPr>
            <w:rFonts w:ascii="Open Sans" w:eastAsia="Times" w:hAnsi="Open Sans" w:cs="Open Sans"/>
            <w:color w:val="000000" w:themeColor="text1"/>
            <w:sz w:val="18"/>
            <w:szCs w:val="20"/>
          </w:rPr>
          <w:t>AUSSDA</w:t>
        </w:r>
      </w:hyperlink>
      <w:r w:rsidR="007C01F4" w:rsidRPr="000105F1">
        <w:rPr>
          <w:rFonts w:ascii="Open Sans" w:eastAsia="Times" w:hAnsi="Open Sans" w:cs="Open Sans"/>
          <w:color w:val="000000" w:themeColor="text1"/>
          <w:sz w:val="18"/>
          <w:szCs w:val="20"/>
        </w:rPr>
        <w:t xml:space="preserve">, </w:t>
      </w:r>
      <w:hyperlink r:id="rId10" w:tgtFrame="_blank" w:history="1">
        <w:r w:rsidR="007C01F4" w:rsidRPr="000105F1">
          <w:rPr>
            <w:rFonts w:ascii="Open Sans" w:eastAsia="Times" w:hAnsi="Open Sans" w:cs="Open Sans"/>
            <w:color w:val="000000" w:themeColor="text1"/>
            <w:sz w:val="18"/>
            <w:szCs w:val="20"/>
          </w:rPr>
          <w:t>CSDA</w:t>
        </w:r>
      </w:hyperlink>
      <w:r w:rsidR="007C01F4" w:rsidRPr="000105F1">
        <w:rPr>
          <w:rFonts w:ascii="Open Sans" w:eastAsia="Times" w:hAnsi="Open Sans" w:cs="Open Sans"/>
          <w:color w:val="000000" w:themeColor="text1"/>
          <w:sz w:val="18"/>
          <w:szCs w:val="20"/>
        </w:rPr>
        <w:t xml:space="preserve">, </w:t>
      </w:r>
      <w:hyperlink r:id="rId11" w:tgtFrame="_blank" w:history="1">
        <w:r w:rsidR="007C01F4" w:rsidRPr="000105F1">
          <w:rPr>
            <w:rFonts w:ascii="Open Sans" w:eastAsia="Times" w:hAnsi="Open Sans" w:cs="Open Sans"/>
            <w:color w:val="000000" w:themeColor="text1"/>
            <w:sz w:val="18"/>
            <w:szCs w:val="20"/>
          </w:rPr>
          <w:t>DANS</w:t>
        </w:r>
      </w:hyperlink>
      <w:r w:rsidR="007C01F4" w:rsidRPr="000105F1">
        <w:rPr>
          <w:rFonts w:ascii="Open Sans" w:eastAsia="Times" w:hAnsi="Open Sans" w:cs="Open Sans"/>
          <w:color w:val="000000" w:themeColor="text1"/>
          <w:sz w:val="18"/>
          <w:szCs w:val="20"/>
        </w:rPr>
        <w:t xml:space="preserve">, </w:t>
      </w:r>
      <w:hyperlink r:id="rId12" w:tgtFrame="_blank" w:history="1">
        <w:r w:rsidR="007C01F4" w:rsidRPr="000105F1">
          <w:rPr>
            <w:rFonts w:ascii="Open Sans" w:eastAsia="Times" w:hAnsi="Open Sans" w:cs="Open Sans"/>
            <w:color w:val="000000" w:themeColor="text1"/>
            <w:sz w:val="18"/>
            <w:szCs w:val="20"/>
          </w:rPr>
          <w:t>FORS</w:t>
        </w:r>
      </w:hyperlink>
      <w:r w:rsidR="007C01F4" w:rsidRPr="000105F1">
        <w:rPr>
          <w:rFonts w:ascii="Open Sans" w:eastAsia="Times" w:hAnsi="Open Sans" w:cs="Open Sans"/>
          <w:color w:val="000000" w:themeColor="text1"/>
          <w:sz w:val="18"/>
          <w:szCs w:val="20"/>
        </w:rPr>
        <w:t xml:space="preserve">, </w:t>
      </w:r>
      <w:hyperlink r:id="rId13" w:tgtFrame="_blank" w:history="1">
        <w:r w:rsidR="007C01F4" w:rsidRPr="000105F1">
          <w:rPr>
            <w:rFonts w:ascii="Open Sans" w:eastAsia="Times" w:hAnsi="Open Sans" w:cs="Open Sans"/>
            <w:color w:val="000000" w:themeColor="text1"/>
            <w:sz w:val="18"/>
            <w:szCs w:val="20"/>
          </w:rPr>
          <w:t>FSD</w:t>
        </w:r>
      </w:hyperlink>
      <w:r w:rsidR="007C01F4" w:rsidRPr="000105F1">
        <w:rPr>
          <w:rFonts w:ascii="Open Sans" w:eastAsia="Times" w:hAnsi="Open Sans" w:cs="Open Sans"/>
          <w:color w:val="000000" w:themeColor="text1"/>
          <w:sz w:val="18"/>
          <w:szCs w:val="20"/>
        </w:rPr>
        <w:t xml:space="preserve">, </w:t>
      </w:r>
      <w:hyperlink r:id="rId14" w:tgtFrame="_blank" w:history="1">
        <w:r w:rsidR="007C01F4" w:rsidRPr="000105F1">
          <w:rPr>
            <w:rFonts w:ascii="Open Sans" w:eastAsia="Times" w:hAnsi="Open Sans" w:cs="Open Sans"/>
            <w:color w:val="000000" w:themeColor="text1"/>
            <w:sz w:val="18"/>
            <w:szCs w:val="20"/>
          </w:rPr>
          <w:t>GESIS</w:t>
        </w:r>
      </w:hyperlink>
      <w:r w:rsidR="007C01F4" w:rsidRPr="000105F1">
        <w:rPr>
          <w:rFonts w:ascii="Open Sans" w:eastAsia="Times" w:hAnsi="Open Sans" w:cs="Open Sans"/>
          <w:color w:val="000000" w:themeColor="text1"/>
          <w:sz w:val="18"/>
          <w:szCs w:val="20"/>
        </w:rPr>
        <w:t xml:space="preserve">, </w:t>
      </w:r>
      <w:hyperlink r:id="rId15" w:tgtFrame="_blank" w:history="1">
        <w:r w:rsidR="007C01F4" w:rsidRPr="000105F1">
          <w:rPr>
            <w:rFonts w:ascii="Open Sans" w:eastAsia="Times" w:hAnsi="Open Sans" w:cs="Open Sans"/>
            <w:color w:val="000000" w:themeColor="text1"/>
            <w:sz w:val="18"/>
            <w:szCs w:val="20"/>
          </w:rPr>
          <w:t>NSD</w:t>
        </w:r>
      </w:hyperlink>
      <w:r w:rsidR="007C01F4" w:rsidRPr="000105F1">
        <w:rPr>
          <w:rFonts w:ascii="Open Sans" w:eastAsia="Times" w:hAnsi="Open Sans" w:cs="Open Sans"/>
          <w:color w:val="000000" w:themeColor="text1"/>
          <w:sz w:val="18"/>
          <w:szCs w:val="20"/>
        </w:rPr>
        <w:t xml:space="preserve">, </w:t>
      </w:r>
      <w:hyperlink r:id="rId16" w:tgtFrame="_blank" w:history="1">
        <w:r w:rsidR="007C01F4" w:rsidRPr="000105F1">
          <w:rPr>
            <w:rFonts w:ascii="Open Sans" w:eastAsia="Times" w:hAnsi="Open Sans" w:cs="Open Sans"/>
            <w:color w:val="000000" w:themeColor="text1"/>
            <w:sz w:val="18"/>
            <w:szCs w:val="20"/>
          </w:rPr>
          <w:t>SND</w:t>
        </w:r>
      </w:hyperlink>
      <w:r w:rsidR="007C01F4" w:rsidRPr="000105F1">
        <w:rPr>
          <w:rFonts w:ascii="Open Sans" w:eastAsia="Times" w:hAnsi="Open Sans" w:cs="Open Sans"/>
          <w:color w:val="000000" w:themeColor="text1"/>
          <w:sz w:val="18"/>
          <w:szCs w:val="20"/>
        </w:rPr>
        <w:t xml:space="preserve">, </w:t>
      </w:r>
      <w:hyperlink r:id="rId17" w:tgtFrame="_blank" w:history="1">
        <w:r w:rsidR="007C01F4" w:rsidRPr="000105F1">
          <w:rPr>
            <w:rFonts w:ascii="Open Sans" w:eastAsia="Times" w:hAnsi="Open Sans" w:cs="Open Sans"/>
            <w:color w:val="000000" w:themeColor="text1"/>
            <w:sz w:val="18"/>
            <w:szCs w:val="20"/>
          </w:rPr>
          <w:t>So.Da.Net</w:t>
        </w:r>
      </w:hyperlink>
      <w:r w:rsidR="007C01F4" w:rsidRPr="000105F1">
        <w:rPr>
          <w:rFonts w:ascii="Open Sans" w:eastAsia="Times" w:hAnsi="Open Sans" w:cs="Open Sans"/>
          <w:color w:val="000000" w:themeColor="text1"/>
          <w:sz w:val="18"/>
          <w:szCs w:val="20"/>
        </w:rPr>
        <w:t xml:space="preserve"> and </w:t>
      </w:r>
      <w:hyperlink r:id="rId18" w:tgtFrame="_blank" w:history="1">
        <w:r w:rsidR="007C01F4" w:rsidRPr="000105F1">
          <w:rPr>
            <w:rFonts w:ascii="Open Sans" w:eastAsia="Times" w:hAnsi="Open Sans" w:cs="Open Sans"/>
            <w:color w:val="000000" w:themeColor="text1"/>
            <w:sz w:val="18"/>
            <w:szCs w:val="20"/>
          </w:rPr>
          <w:t>UKDS</w:t>
        </w:r>
      </w:hyperlink>
      <w:r w:rsidR="007C01F4" w:rsidRPr="000105F1">
        <w:rPr>
          <w:rFonts w:ascii="Open Sans" w:eastAsia="Times" w:hAnsi="Open Sans" w:cs="Open Sans"/>
          <w:color w:val="000000" w:themeColor="text1"/>
          <w:sz w:val="18"/>
          <w:szCs w:val="20"/>
        </w:rPr>
        <w:t>.</w:t>
      </w:r>
      <w:r w:rsidR="00ED5D65" w:rsidRPr="000105F1">
        <w:rPr>
          <w:rFonts w:ascii="Open Sans" w:eastAsia="Times" w:hAnsi="Open Sans" w:cs="Open Sans"/>
          <w:color w:val="000000" w:themeColor="text1"/>
          <w:sz w:val="18"/>
          <w:szCs w:val="20"/>
        </w:rPr>
        <w:t xml:space="preserve"> </w:t>
      </w:r>
      <w:r w:rsidRPr="000105F1">
        <w:rPr>
          <w:rFonts w:ascii="Open Sans" w:eastAsia="Times" w:hAnsi="Open Sans" w:cs="Open Sans"/>
          <w:color w:val="000000" w:themeColor="text1"/>
          <w:sz w:val="18"/>
          <w:szCs w:val="20"/>
        </w:rPr>
        <w:t>If you have questions or feedback from your own testing, please</w:t>
      </w:r>
      <w:r w:rsidR="005318CB" w:rsidRPr="000105F1">
        <w:rPr>
          <w:rFonts w:ascii="Open Sans" w:eastAsia="Times" w:hAnsi="Open Sans" w:cs="Open Sans"/>
          <w:color w:val="000000" w:themeColor="text1"/>
          <w:sz w:val="18"/>
          <w:szCs w:val="20"/>
        </w:rPr>
        <w:t xml:space="preserve"> do not hesitate to contact us </w:t>
      </w:r>
      <w:r w:rsidR="00CA7CAC" w:rsidRPr="000105F1">
        <w:rPr>
          <w:rFonts w:ascii="Open Sans" w:eastAsia="Times" w:hAnsi="Open Sans" w:cs="Open Sans"/>
          <w:color w:val="000000" w:themeColor="text1"/>
          <w:sz w:val="18"/>
          <w:szCs w:val="20"/>
        </w:rPr>
        <w:t xml:space="preserve">via </w:t>
      </w:r>
      <w:r w:rsidR="0069069C" w:rsidRPr="000105F1">
        <w:rPr>
          <w:rFonts w:ascii="Open Sans" w:eastAsia="Times" w:hAnsi="Open Sans" w:cs="Open Sans"/>
          <w:color w:val="000000" w:themeColor="text1"/>
          <w:sz w:val="18"/>
          <w:szCs w:val="20"/>
        </w:rPr>
        <w:t>training[at]c</w:t>
      </w:r>
      <w:r w:rsidR="00CA7CAC" w:rsidRPr="000105F1">
        <w:rPr>
          <w:rFonts w:ascii="Open Sans" w:eastAsia="Times" w:hAnsi="Open Sans" w:cs="Open Sans"/>
          <w:color w:val="000000" w:themeColor="text1"/>
          <w:sz w:val="18"/>
          <w:szCs w:val="20"/>
        </w:rPr>
        <w:t>essda.eu</w:t>
      </w:r>
      <w:r w:rsidR="005318CB" w:rsidRPr="000105F1">
        <w:rPr>
          <w:rFonts w:ascii="Open Sans" w:eastAsia="Times" w:hAnsi="Open Sans" w:cs="Open Sans"/>
          <w:color w:val="000000" w:themeColor="text1"/>
          <w:sz w:val="18"/>
          <w:szCs w:val="20"/>
        </w:rPr>
        <w:t>.</w:t>
      </w:r>
    </w:p>
    <w:p w14:paraId="6F907CCC" w14:textId="77777777" w:rsidR="00ED5D65" w:rsidRPr="00ED5D65" w:rsidRDefault="00ED5D65" w:rsidP="00ED5D65">
      <w:pPr>
        <w:rPr>
          <w:rFonts w:ascii="Verdana" w:eastAsia="Times" w:hAnsi="Verdana" w:cs="Times"/>
          <w:color w:val="000000" w:themeColor="text1"/>
          <w:sz w:val="18"/>
          <w:szCs w:val="20"/>
        </w:rPr>
      </w:pPr>
    </w:p>
    <w:p w14:paraId="15109E64" w14:textId="77777777" w:rsidR="00ED5D65" w:rsidRDefault="00ED5D65" w:rsidP="00ED5D65">
      <w:pPr>
        <w:rPr>
          <w:rFonts w:ascii="Verdana" w:eastAsia="Times" w:hAnsi="Verdana" w:cs="Times"/>
          <w:color w:val="000000" w:themeColor="text1"/>
          <w:sz w:val="20"/>
          <w:szCs w:val="20"/>
        </w:rPr>
      </w:pPr>
    </w:p>
    <w:p w14:paraId="3999149B" w14:textId="77777777" w:rsidR="00ED5D65" w:rsidRDefault="00ED5D65" w:rsidP="00ED5D65">
      <w:pPr>
        <w:rPr>
          <w:rFonts w:ascii="Verdana" w:eastAsia="Times" w:hAnsi="Verdana" w:cs="Times"/>
          <w:color w:val="000000" w:themeColor="text1"/>
          <w:sz w:val="20"/>
          <w:szCs w:val="20"/>
        </w:rPr>
      </w:pPr>
    </w:p>
    <w:p w14:paraId="40B85394" w14:textId="77777777" w:rsidR="00ED5D65" w:rsidRDefault="00ED5D65" w:rsidP="00ED5D65">
      <w:pPr>
        <w:rPr>
          <w:rFonts w:ascii="Verdana" w:eastAsia="Times" w:hAnsi="Verdana" w:cs="Times"/>
          <w:color w:val="000000" w:themeColor="text1"/>
          <w:sz w:val="20"/>
          <w:szCs w:val="20"/>
        </w:rPr>
      </w:pPr>
    </w:p>
    <w:p w14:paraId="7A6B235D" w14:textId="77777777" w:rsidR="00ED5D65" w:rsidRDefault="00ED5D65" w:rsidP="00ED5D65">
      <w:pPr>
        <w:rPr>
          <w:rFonts w:ascii="Verdana" w:eastAsia="Times" w:hAnsi="Verdana" w:cs="Times"/>
          <w:color w:val="000000" w:themeColor="text1"/>
          <w:sz w:val="20"/>
          <w:szCs w:val="20"/>
        </w:rPr>
      </w:pPr>
    </w:p>
    <w:p w14:paraId="7B389560" w14:textId="0B656541" w:rsidR="00ED5D65" w:rsidRPr="006E04E5" w:rsidRDefault="006E04E5" w:rsidP="006E04E5">
      <w:pPr>
        <w:pStyle w:val="Heading3"/>
        <w:rPr>
          <w:rFonts w:ascii="Open Sans" w:hAnsi="Open Sans" w:cs="Open Sans"/>
          <w:color w:val="000000" w:themeColor="text1"/>
          <w:sz w:val="20"/>
          <w:szCs w:val="20"/>
        </w:rPr>
      </w:pPr>
      <w:r>
        <w:rPr>
          <w:rFonts w:ascii="Open Sans" w:hAnsi="Open Sans" w:cs="Open Sans"/>
          <w:color w:val="000000" w:themeColor="text1"/>
          <w:sz w:val="20"/>
          <w:szCs w:val="20"/>
        </w:rPr>
        <w:t>License</w:t>
      </w:r>
    </w:p>
    <w:p w14:paraId="35B83E4A" w14:textId="48E6F9D6" w:rsidR="005B7BBD" w:rsidRPr="00F20456" w:rsidRDefault="006E04E5">
      <w:pPr>
        <w:rPr>
          <w:rFonts w:ascii="Verdana" w:eastAsia="Times" w:hAnsi="Verdana" w:cs="Times"/>
          <w:color w:val="000000" w:themeColor="text1"/>
          <w:sz w:val="20"/>
          <w:szCs w:val="20"/>
        </w:rPr>
      </w:pPr>
      <w:r w:rsidRPr="006E04E5">
        <w:rPr>
          <w:rFonts w:ascii="Verdana" w:eastAsia="Times" w:hAnsi="Verdana" w:cs="Times"/>
          <w:noProof/>
          <w:color w:val="000000" w:themeColor="text1"/>
          <w:sz w:val="20"/>
          <w:szCs w:val="20"/>
        </w:rPr>
        <w:drawing>
          <wp:inline distT="0" distB="0" distL="0" distR="0" wp14:anchorId="600B6B85" wp14:editId="5571AE00">
            <wp:extent cx="944880" cy="330590"/>
            <wp:effectExtent l="0" t="0" r="7620" b="0"/>
            <wp:docPr id="13" name="Picture 12" descr="About CC Licenses - Creative Commons">
              <a:extLst xmlns:a="http://schemas.openxmlformats.org/drawingml/2006/main">
                <a:ext uri="{FF2B5EF4-FFF2-40B4-BE49-F238E27FC236}">
                  <a16:creationId xmlns:a16="http://schemas.microsoft.com/office/drawing/2014/main" id="{E9516F5C-2CDD-4B5C-8EC1-D17FBD3C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bout CC Licenses - Creative Commons">
                      <a:extLst>
                        <a:ext uri="{FF2B5EF4-FFF2-40B4-BE49-F238E27FC236}">
                          <a16:creationId xmlns:a16="http://schemas.microsoft.com/office/drawing/2014/main" id="{E9516F5C-2CDD-4B5C-8EC1-D17FBD3C3804}"/>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6704" cy="334727"/>
                    </a:xfrm>
                    <a:prstGeom prst="rect">
                      <a:avLst/>
                    </a:prstGeom>
                    <a:noFill/>
                  </pic:spPr>
                </pic:pic>
              </a:graphicData>
            </a:graphic>
          </wp:inline>
        </w:drawing>
      </w:r>
    </w:p>
    <w:p w14:paraId="783A66C2" w14:textId="77777777" w:rsidR="005B7BBD" w:rsidRPr="000105F1" w:rsidRDefault="006755A8" w:rsidP="00CA7CAC">
      <w:pPr>
        <w:rPr>
          <w:rFonts w:ascii="Open Sans" w:hAnsi="Open Sans" w:cs="Open Sans"/>
          <w:color w:val="000000" w:themeColor="text1"/>
          <w:sz w:val="32"/>
          <w:szCs w:val="32"/>
        </w:rPr>
      </w:pPr>
      <w:r w:rsidRPr="000105F1">
        <w:rPr>
          <w:rFonts w:ascii="Open Sans" w:eastAsia="Times" w:hAnsi="Open Sans" w:cs="Open Sans"/>
          <w:color w:val="000000" w:themeColor="text1"/>
          <w:sz w:val="18"/>
          <w:szCs w:val="20"/>
        </w:rPr>
        <w:t xml:space="preserve">The </w:t>
      </w:r>
      <w:r w:rsidR="00CE4E0A" w:rsidRPr="000105F1">
        <w:rPr>
          <w:rFonts w:ascii="Open Sans" w:eastAsia="Times" w:hAnsi="Open Sans" w:cs="Open Sans"/>
          <w:color w:val="000000" w:themeColor="text1"/>
          <w:sz w:val="18"/>
          <w:szCs w:val="20"/>
        </w:rPr>
        <w:t>CESSDA Data Management Expert Guide (DMEG)</w:t>
      </w:r>
      <w:r w:rsidRPr="000105F1">
        <w:rPr>
          <w:rFonts w:ascii="Open Sans" w:eastAsia="Times" w:hAnsi="Open Sans" w:cs="Open Sans"/>
          <w:color w:val="000000" w:themeColor="text1"/>
          <w:sz w:val="18"/>
          <w:szCs w:val="20"/>
        </w:rPr>
        <w:t xml:space="preserve">, and related material such as images used or this training outline, by CESSDA ERIC is licensed under a </w:t>
      </w:r>
      <w:hyperlink r:id="rId20">
        <w:r w:rsidRPr="000105F1">
          <w:rPr>
            <w:rFonts w:ascii="Open Sans" w:eastAsia="Times" w:hAnsi="Open Sans" w:cs="Open Sans"/>
            <w:color w:val="000000" w:themeColor="text1"/>
            <w:sz w:val="18"/>
            <w:szCs w:val="20"/>
          </w:rPr>
          <w:t>Creative Commons Attribution-</w:t>
        </w:r>
        <w:proofErr w:type="spellStart"/>
        <w:r w:rsidRPr="000105F1">
          <w:rPr>
            <w:rFonts w:ascii="Open Sans" w:eastAsia="Times" w:hAnsi="Open Sans" w:cs="Open Sans"/>
            <w:color w:val="000000" w:themeColor="text1"/>
            <w:sz w:val="18"/>
            <w:szCs w:val="20"/>
          </w:rPr>
          <w:t>ShareAlike</w:t>
        </w:r>
        <w:proofErr w:type="spellEnd"/>
        <w:r w:rsidRPr="000105F1">
          <w:rPr>
            <w:rFonts w:ascii="Open Sans" w:eastAsia="Times" w:hAnsi="Open Sans" w:cs="Open Sans"/>
            <w:color w:val="000000" w:themeColor="text1"/>
            <w:sz w:val="18"/>
            <w:szCs w:val="20"/>
          </w:rPr>
          <w:t xml:space="preserve"> 4.0 International License</w:t>
        </w:r>
      </w:hyperlink>
      <w:r w:rsidRPr="000105F1">
        <w:rPr>
          <w:rFonts w:ascii="Open Sans" w:eastAsia="Times" w:hAnsi="Open Sans" w:cs="Open Sans"/>
          <w:color w:val="000000" w:themeColor="text1"/>
          <w:sz w:val="18"/>
          <w:szCs w:val="20"/>
        </w:rPr>
        <w:t>. All material under this licence can be freely used, as long as CESSDA ERIC is credited as the author.</w:t>
      </w:r>
      <w:bookmarkStart w:id="0" w:name="_gjdgxs" w:colFirst="0" w:colLast="0"/>
      <w:bookmarkEnd w:id="0"/>
      <w:r w:rsidR="001F6A20" w:rsidRPr="000105F1">
        <w:rPr>
          <w:rFonts w:ascii="Open Sans" w:hAnsi="Open Sans" w:cs="Open Sans"/>
          <w:color w:val="000000" w:themeColor="text1"/>
          <w:sz w:val="18"/>
          <w:szCs w:val="20"/>
        </w:rPr>
        <w:br w:type="page"/>
      </w:r>
      <w:r w:rsidRPr="000105F1">
        <w:rPr>
          <w:rFonts w:ascii="Open Sans" w:hAnsi="Open Sans" w:cs="Open Sans"/>
          <w:color w:val="000000" w:themeColor="text1"/>
          <w:sz w:val="32"/>
          <w:szCs w:val="32"/>
        </w:rPr>
        <w:lastRenderedPageBreak/>
        <w:t>Skeleton for a “content-specific” 1-day workshop</w:t>
      </w:r>
    </w:p>
    <w:p w14:paraId="7385246C" w14:textId="77777777" w:rsidR="001F6A20" w:rsidRPr="000105F1" w:rsidRDefault="001F6A20">
      <w:pPr>
        <w:spacing w:after="0" w:line="240" w:lineRule="auto"/>
        <w:jc w:val="both"/>
        <w:rPr>
          <w:rFonts w:ascii="Open Sans" w:eastAsia="Times New Roman" w:hAnsi="Open Sans" w:cs="Open Sans"/>
          <w:color w:val="000000" w:themeColor="text1"/>
          <w:sz w:val="32"/>
          <w:szCs w:val="32"/>
        </w:rPr>
      </w:pPr>
    </w:p>
    <w:p w14:paraId="241139F9" w14:textId="4F611BF9"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Use or adapt this outline to offer your own workshop discussing ethical and legal considerations in Research Data Management.</w:t>
      </w:r>
    </w:p>
    <w:p w14:paraId="43E9C2E6"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79E6C94B"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Level</w:t>
      </w:r>
      <w:r w:rsidRPr="000105F1">
        <w:rPr>
          <w:rFonts w:ascii="Open Sans" w:eastAsia="Times New Roman" w:hAnsi="Open Sans" w:cs="Open Sans"/>
          <w:color w:val="000000" w:themeColor="text1"/>
          <w:sz w:val="20"/>
          <w:szCs w:val="20"/>
        </w:rPr>
        <w:t>: For beginners, in-depth workshop on ethical and legal considerations in research data management</w:t>
      </w:r>
    </w:p>
    <w:p w14:paraId="25C536FC"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Time frame</w:t>
      </w:r>
      <w:r w:rsidRPr="000105F1">
        <w:rPr>
          <w:rFonts w:ascii="Open Sans" w:eastAsia="Times New Roman" w:hAnsi="Open Sans" w:cs="Open Sans"/>
          <w:color w:val="000000" w:themeColor="text1"/>
          <w:sz w:val="20"/>
          <w:szCs w:val="20"/>
        </w:rPr>
        <w:t>: 1–day workshop (ca 6 hours, e.g. 09:00 - 15:00)</w:t>
      </w:r>
    </w:p>
    <w:p w14:paraId="19DB3B63"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Target group</w:t>
      </w:r>
      <w:r w:rsidR="00392269" w:rsidRPr="000105F1">
        <w:rPr>
          <w:rFonts w:ascii="Open Sans" w:eastAsia="Times New Roman" w:hAnsi="Open Sans" w:cs="Open Sans"/>
          <w:color w:val="000000" w:themeColor="text1"/>
          <w:sz w:val="20"/>
          <w:szCs w:val="20"/>
        </w:rPr>
        <w:t>: R</w:t>
      </w:r>
      <w:r w:rsidRPr="000105F1">
        <w:rPr>
          <w:rFonts w:ascii="Open Sans" w:eastAsia="Times New Roman" w:hAnsi="Open Sans" w:cs="Open Sans"/>
          <w:color w:val="000000" w:themeColor="text1"/>
          <w:sz w:val="20"/>
          <w:szCs w:val="20"/>
        </w:rPr>
        <w:t>esearchers/</w:t>
      </w:r>
      <w:r w:rsidR="00392269" w:rsidRPr="000105F1">
        <w:rPr>
          <w:rFonts w:ascii="Open Sans" w:eastAsia="Times New Roman" w:hAnsi="Open Sans" w:cs="Open Sans"/>
          <w:color w:val="000000" w:themeColor="text1"/>
          <w:sz w:val="20"/>
          <w:szCs w:val="20"/>
        </w:rPr>
        <w:t>PhD candidates</w:t>
      </w:r>
    </w:p>
    <w:p w14:paraId="0A8216A4"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Recommended no. of participants</w:t>
      </w:r>
      <w:r w:rsidRPr="000105F1">
        <w:rPr>
          <w:rFonts w:ascii="Open Sans" w:eastAsia="Times New Roman" w:hAnsi="Open Sans" w:cs="Open Sans"/>
          <w:color w:val="000000" w:themeColor="text1"/>
          <w:sz w:val="20"/>
          <w:szCs w:val="20"/>
        </w:rPr>
        <w:t>: up to 30 participants</w:t>
      </w:r>
    </w:p>
    <w:p w14:paraId="3473BC89"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57149F85" w14:textId="77777777" w:rsidR="005B7BBD" w:rsidRPr="000105F1" w:rsidRDefault="006755A8">
      <w:pPr>
        <w:pStyle w:val="Heading2"/>
        <w:rPr>
          <w:color w:val="000000" w:themeColor="text1"/>
          <w:sz w:val="24"/>
          <w:szCs w:val="24"/>
        </w:rPr>
      </w:pPr>
      <w:r w:rsidRPr="000105F1">
        <w:rPr>
          <w:color w:val="000000" w:themeColor="text1"/>
          <w:sz w:val="24"/>
          <w:szCs w:val="24"/>
        </w:rPr>
        <w:t>Learning goals</w:t>
      </w:r>
    </w:p>
    <w:p w14:paraId="4D38A3A8" w14:textId="77777777" w:rsidR="005B7BBD" w:rsidRPr="000105F1" w:rsidRDefault="006755A8">
      <w:pPr>
        <w:numPr>
          <w:ilvl w:val="0"/>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Know basic concepts related to ethics when sharing, publishing and archiving, when using personal data (including sensitive data). </w:t>
      </w:r>
    </w:p>
    <w:p w14:paraId="10EB44EB" w14:textId="77777777" w:rsidR="005B7BBD" w:rsidRPr="000105F1" w:rsidRDefault="006755A8">
      <w:pPr>
        <w:numPr>
          <w:ilvl w:val="0"/>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Know basic concepts related to copyright and ownership of research data.</w:t>
      </w:r>
    </w:p>
    <w:p w14:paraId="2CBF9987" w14:textId="77777777" w:rsidR="005B7BBD" w:rsidRPr="000105F1" w:rsidRDefault="006755A8">
      <w:pPr>
        <w:numPr>
          <w:ilvl w:val="0"/>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Have a basic knowledge of the legal regulations (i.e. the General Data Protection Regulation (GDPR)</w:t>
      </w:r>
    </w:p>
    <w:p w14:paraId="4D71A5AF" w14:textId="77777777" w:rsidR="005B7BBD" w:rsidRPr="000105F1" w:rsidRDefault="006755A8">
      <w:pPr>
        <w:numPr>
          <w:ilvl w:val="0"/>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Know how to influence your ability to re-use and share research data with personal information in it and in particular the importance of</w:t>
      </w:r>
    </w:p>
    <w:p w14:paraId="1BEE1C05" w14:textId="77777777" w:rsidR="005B7BBD" w:rsidRPr="000105F1" w:rsidRDefault="006755A8">
      <w:pPr>
        <w:numPr>
          <w:ilvl w:val="1"/>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informed consent</w:t>
      </w:r>
    </w:p>
    <w:p w14:paraId="18B59F72" w14:textId="77777777" w:rsidR="005B7BBD" w:rsidRPr="000105F1" w:rsidRDefault="006755A8">
      <w:pPr>
        <w:numPr>
          <w:ilvl w:val="1"/>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data anonymisation </w:t>
      </w:r>
    </w:p>
    <w:p w14:paraId="0AB291AA" w14:textId="77777777" w:rsidR="005B7BBD" w:rsidRPr="000105F1" w:rsidRDefault="006755A8">
      <w:pPr>
        <w:numPr>
          <w:ilvl w:val="1"/>
          <w:numId w:val="7"/>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access control</w:t>
      </w:r>
    </w:p>
    <w:p w14:paraId="7F8AD18A"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0B959079"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Tip: The structure of this workshop is to start with a lecture about the different issues followed by two sessions of exercises for the participants. To make the workshop even more interactive, you could consider inviting experts that have dealt with one of the ethical or legal issues that you want to discuss. They could cover some aspects of your lecture or be involved in the discussions during the exercises.</w:t>
      </w:r>
    </w:p>
    <w:p w14:paraId="03D436D2"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You may also consider having shorter lectures on each of the four suggested topics below followed by assignments related to that topic, i.e.:</w:t>
      </w:r>
    </w:p>
    <w:p w14:paraId="7F47C6FD"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20 min. lecture on consent; 30 min. practical assignments + discussion; 10 min. break; </w:t>
      </w:r>
    </w:p>
    <w:p w14:paraId="7FA9DAA8"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20 min. lecture on anonymisation; 30 min. practical assignments + discussion; 10 min. break; etc.</w:t>
      </w:r>
    </w:p>
    <w:p w14:paraId="32365DE3"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6ABC94DF" w14:textId="77777777" w:rsidR="005B7BBD" w:rsidRPr="000105F1" w:rsidRDefault="006755A8">
      <w:pPr>
        <w:pStyle w:val="Heading2"/>
        <w:rPr>
          <w:color w:val="000000" w:themeColor="text1"/>
          <w:sz w:val="24"/>
          <w:szCs w:val="24"/>
        </w:rPr>
      </w:pPr>
      <w:r w:rsidRPr="000105F1">
        <w:rPr>
          <w:color w:val="000000" w:themeColor="text1"/>
          <w:sz w:val="24"/>
          <w:szCs w:val="24"/>
        </w:rPr>
        <w:t xml:space="preserve">Reading for the participants in advance </w:t>
      </w:r>
    </w:p>
    <w:p w14:paraId="5FA80CD2"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Optional (depending on their level of previous knowledge)</w:t>
      </w:r>
    </w:p>
    <w:p w14:paraId="4D00BE03"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Chapter 1 of the CESSDA </w:t>
      </w:r>
      <w:r w:rsidR="00CE4E0A" w:rsidRPr="000105F1">
        <w:rPr>
          <w:rFonts w:ascii="Open Sans" w:eastAsia="Times New Roman" w:hAnsi="Open Sans" w:cs="Open Sans"/>
          <w:color w:val="000000" w:themeColor="text1"/>
          <w:sz w:val="20"/>
          <w:szCs w:val="20"/>
        </w:rPr>
        <w:t>DMEG</w:t>
      </w:r>
      <w:r w:rsidRPr="000105F1">
        <w:rPr>
          <w:rFonts w:ascii="Open Sans" w:eastAsia="Times New Roman" w:hAnsi="Open Sans" w:cs="Open Sans"/>
          <w:color w:val="000000" w:themeColor="text1"/>
          <w:sz w:val="20"/>
          <w:szCs w:val="20"/>
        </w:rPr>
        <w:t xml:space="preserve"> as a general introduction (this is 1-2 hours of reading)</w:t>
      </w:r>
    </w:p>
    <w:p w14:paraId="30865E3F" w14:textId="77777777" w:rsidR="001F6A20" w:rsidRPr="000105F1" w:rsidRDefault="001F6A20">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21"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1.- Plan</w:t>
        </w:r>
      </w:hyperlink>
      <w:r w:rsidRPr="000105F1">
        <w:rPr>
          <w:rFonts w:ascii="Open Sans" w:eastAsia="Times New Roman" w:hAnsi="Open Sans" w:cs="Open Sans"/>
          <w:color w:val="000000" w:themeColor="text1"/>
          <w:sz w:val="20"/>
          <w:szCs w:val="20"/>
        </w:rPr>
        <w:t>]</w:t>
      </w:r>
    </w:p>
    <w:p w14:paraId="2DDA529B" w14:textId="77777777" w:rsidR="00CE4E0A" w:rsidRPr="000105F1" w:rsidRDefault="00CE4E0A" w:rsidP="00CE4E0A">
      <w:pPr>
        <w:pStyle w:val="HTMLPreformatted"/>
        <w:outlineLvl w:val="4"/>
        <w:rPr>
          <w:rFonts w:ascii="Open Sans" w:hAnsi="Open Sans" w:cs="Open Sans"/>
          <w:b/>
          <w:bCs/>
        </w:rPr>
      </w:pPr>
      <w:r w:rsidRPr="000105F1">
        <w:rPr>
          <w:rFonts w:ascii="Open Sans" w:hAnsi="Open Sans" w:cs="Open Sans"/>
          <w:color w:val="000000" w:themeColor="text1"/>
        </w:rPr>
        <w:t xml:space="preserve">Chapter 1 is available for offline reading and as a possible handout to be downloaded from </w:t>
      </w:r>
      <w:proofErr w:type="spellStart"/>
      <w:r w:rsidRPr="000105F1">
        <w:rPr>
          <w:rFonts w:ascii="Open Sans" w:hAnsi="Open Sans" w:cs="Open Sans"/>
          <w:color w:val="000000" w:themeColor="text1"/>
        </w:rPr>
        <w:t>Zenodo</w:t>
      </w:r>
      <w:proofErr w:type="spellEnd"/>
      <w:r w:rsidRPr="000105F1">
        <w:rPr>
          <w:rFonts w:ascii="Open Sans" w:hAnsi="Open Sans" w:cs="Open Sans"/>
          <w:color w:val="000000" w:themeColor="text1"/>
        </w:rPr>
        <w:t xml:space="preserve">:  </w:t>
      </w:r>
      <w:hyperlink r:id="rId22" w:history="1">
        <w:r w:rsidR="00ED5D65" w:rsidRPr="000105F1">
          <w:rPr>
            <w:rStyle w:val="Hyperlink"/>
            <w:rFonts w:ascii="Open Sans" w:hAnsi="Open Sans" w:cs="Open Sans"/>
          </w:rPr>
          <w:t>https://doi.org/10.5281/zenodo.3820473</w:t>
        </w:r>
      </w:hyperlink>
      <w:r w:rsidR="00ED5D65" w:rsidRPr="000105F1">
        <w:rPr>
          <w:rFonts w:ascii="Open Sans" w:hAnsi="Open Sans" w:cs="Open Sans"/>
          <w:color w:val="000000" w:themeColor="text1"/>
        </w:rPr>
        <w:t xml:space="preserve"> </w:t>
      </w:r>
    </w:p>
    <w:p w14:paraId="2DC418DE"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56FACDB8"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lastRenderedPageBreak/>
        <w:t>Recommended reading for the participants in advance:</w:t>
      </w:r>
    </w:p>
    <w:p w14:paraId="6EB2FA36" w14:textId="77777777" w:rsidR="00CE4E0A" w:rsidRPr="000105F1" w:rsidRDefault="006755A8" w:rsidP="00CE4E0A">
      <w:pPr>
        <w:pStyle w:val="HTMLPreformatted"/>
        <w:outlineLvl w:val="4"/>
        <w:rPr>
          <w:rFonts w:ascii="Open Sans" w:hAnsi="Open Sans" w:cs="Open Sans"/>
          <w:b/>
          <w:bCs/>
        </w:rPr>
      </w:pPr>
      <w:r w:rsidRPr="000105F1">
        <w:rPr>
          <w:rFonts w:ascii="Open Sans" w:hAnsi="Open Sans" w:cs="Open Sans"/>
          <w:color w:val="000000" w:themeColor="text1"/>
        </w:rPr>
        <w:t xml:space="preserve">From Chapter 5 of the CESSDA </w:t>
      </w:r>
      <w:r w:rsidR="00CE4E0A" w:rsidRPr="000105F1">
        <w:rPr>
          <w:rFonts w:ascii="Open Sans" w:hAnsi="Open Sans" w:cs="Open Sans"/>
          <w:color w:val="000000" w:themeColor="text1"/>
        </w:rPr>
        <w:t>DMEG</w:t>
      </w:r>
      <w:r w:rsidRPr="000105F1">
        <w:rPr>
          <w:rFonts w:ascii="Open Sans" w:hAnsi="Open Sans" w:cs="Open Sans"/>
          <w:color w:val="000000" w:themeColor="text1"/>
        </w:rPr>
        <w:t xml:space="preserve"> for specific information</w:t>
      </w:r>
      <w:r w:rsidR="00CE4E0A" w:rsidRPr="000105F1">
        <w:rPr>
          <w:rFonts w:ascii="Open Sans" w:hAnsi="Open Sans" w:cs="Open Sans"/>
          <w:color w:val="000000" w:themeColor="text1"/>
        </w:rPr>
        <w:t xml:space="preserve">. Chapter 5 is available for offline reading and as a possible handout to be downloaded from </w:t>
      </w:r>
      <w:proofErr w:type="spellStart"/>
      <w:r w:rsidR="00CE4E0A" w:rsidRPr="000105F1">
        <w:rPr>
          <w:rFonts w:ascii="Open Sans" w:hAnsi="Open Sans" w:cs="Open Sans"/>
          <w:color w:val="000000" w:themeColor="text1"/>
        </w:rPr>
        <w:t>Zenodo</w:t>
      </w:r>
      <w:proofErr w:type="spellEnd"/>
      <w:r w:rsidR="00CE4E0A" w:rsidRPr="000105F1">
        <w:rPr>
          <w:rFonts w:ascii="Open Sans" w:hAnsi="Open Sans" w:cs="Open Sans"/>
          <w:color w:val="000000" w:themeColor="text1"/>
        </w:rPr>
        <w:t xml:space="preserve">:  </w:t>
      </w:r>
      <w:hyperlink r:id="rId23" w:history="1">
        <w:r w:rsidR="00ED5D65" w:rsidRPr="000105F1">
          <w:rPr>
            <w:rStyle w:val="Hyperlink"/>
            <w:rFonts w:ascii="Open Sans" w:hAnsi="Open Sans" w:cs="Open Sans"/>
          </w:rPr>
          <w:t>https://doi.org/10.5281/zenodo.3820473</w:t>
        </w:r>
      </w:hyperlink>
      <w:r w:rsidR="00ED5D65" w:rsidRPr="000105F1">
        <w:rPr>
          <w:rFonts w:ascii="Open Sans" w:hAnsi="Open Sans" w:cs="Open Sans"/>
          <w:color w:val="000000" w:themeColor="text1"/>
        </w:rPr>
        <w:t xml:space="preserve"> </w:t>
      </w:r>
    </w:p>
    <w:p w14:paraId="6335D8CF" w14:textId="77777777" w:rsidR="00ED5D65" w:rsidRPr="000105F1" w:rsidRDefault="00ED5D65">
      <w:pPr>
        <w:spacing w:after="0" w:line="240" w:lineRule="auto"/>
        <w:jc w:val="both"/>
        <w:rPr>
          <w:rFonts w:ascii="Open Sans" w:eastAsia="Times New Roman" w:hAnsi="Open Sans" w:cs="Open Sans"/>
          <w:color w:val="000000" w:themeColor="text1"/>
          <w:sz w:val="20"/>
          <w:szCs w:val="20"/>
          <w:lang w:val="en-US"/>
        </w:rPr>
      </w:pPr>
    </w:p>
    <w:p w14:paraId="23CB6C52" w14:textId="77777777" w:rsidR="005B7BBD" w:rsidRPr="000105F1" w:rsidRDefault="00CE4E0A">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In particular, read</w:t>
      </w:r>
      <w:r w:rsidR="006755A8" w:rsidRPr="000105F1">
        <w:rPr>
          <w:rFonts w:ascii="Open Sans" w:eastAsia="Times New Roman" w:hAnsi="Open Sans" w:cs="Open Sans"/>
          <w:color w:val="000000" w:themeColor="text1"/>
          <w:sz w:val="20"/>
          <w:szCs w:val="20"/>
        </w:rPr>
        <w:t xml:space="preserve"> the first three parts:</w:t>
      </w:r>
    </w:p>
    <w:p w14:paraId="4E074793" w14:textId="77777777" w:rsidR="001F6A20" w:rsidRPr="000105F1" w:rsidRDefault="006755A8">
      <w:pPr>
        <w:spacing w:after="0" w:line="240"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Ethics and data protection:</w:t>
      </w:r>
    </w:p>
    <w:p w14:paraId="5A0A50A8" w14:textId="2AC7F895" w:rsidR="005B7BBD" w:rsidRPr="000105F1" w:rsidRDefault="001F6A20" w:rsidP="000105F1">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24"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 &gt; Ethics-and-data-protection</w:t>
        </w:r>
      </w:hyperlink>
      <w:r w:rsidRPr="000105F1">
        <w:rPr>
          <w:rFonts w:ascii="Open Sans" w:eastAsia="Times New Roman" w:hAnsi="Open Sans" w:cs="Open Sans"/>
          <w:color w:val="000000" w:themeColor="text1"/>
          <w:sz w:val="20"/>
          <w:szCs w:val="20"/>
        </w:rPr>
        <w:t>]</w:t>
      </w:r>
    </w:p>
    <w:p w14:paraId="58C51AB1" w14:textId="77777777" w:rsidR="006429B0" w:rsidRPr="000105F1" w:rsidRDefault="006755A8">
      <w:pPr>
        <w:spacing w:after="0" w:line="240"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Ethical review process:</w:t>
      </w:r>
    </w:p>
    <w:p w14:paraId="1C9DD417" w14:textId="77777777" w:rsidR="006429B0" w:rsidRPr="000105F1" w:rsidRDefault="006429B0" w:rsidP="006429B0">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25"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 &gt; Ethical-review-process</w:t>
        </w:r>
      </w:hyperlink>
      <w:r w:rsidRPr="000105F1">
        <w:rPr>
          <w:rFonts w:ascii="Open Sans" w:eastAsia="Times New Roman" w:hAnsi="Open Sans" w:cs="Open Sans"/>
          <w:color w:val="000000" w:themeColor="text1"/>
          <w:sz w:val="20"/>
          <w:szCs w:val="20"/>
        </w:rPr>
        <w:t>]</w:t>
      </w:r>
    </w:p>
    <w:p w14:paraId="6DDE3D63" w14:textId="77777777" w:rsidR="005B7BBD" w:rsidRPr="000105F1" w:rsidRDefault="005B7BBD">
      <w:pPr>
        <w:spacing w:after="0" w:line="240" w:lineRule="auto"/>
        <w:rPr>
          <w:rFonts w:ascii="Open Sans" w:eastAsia="Times New Roman" w:hAnsi="Open Sans" w:cs="Open Sans"/>
          <w:color w:val="000000" w:themeColor="text1"/>
          <w:sz w:val="20"/>
          <w:szCs w:val="20"/>
        </w:rPr>
      </w:pPr>
    </w:p>
    <w:p w14:paraId="01E5E04D" w14:textId="77777777" w:rsidR="005B7BBD" w:rsidRPr="000105F1" w:rsidRDefault="006755A8">
      <w:pPr>
        <w:spacing w:after="0" w:line="240"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Processing personal data: </w:t>
      </w:r>
    </w:p>
    <w:p w14:paraId="6ADA9BA6" w14:textId="77777777" w:rsidR="006429B0" w:rsidRPr="000105F1" w:rsidRDefault="006429B0" w:rsidP="006429B0">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26"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 &gt; Processing-personal-data</w:t>
        </w:r>
      </w:hyperlink>
      <w:r w:rsidRPr="000105F1">
        <w:rPr>
          <w:rFonts w:ascii="Open Sans" w:eastAsia="Times New Roman" w:hAnsi="Open Sans" w:cs="Open Sans"/>
          <w:color w:val="000000" w:themeColor="text1"/>
          <w:sz w:val="20"/>
          <w:szCs w:val="20"/>
        </w:rPr>
        <w:t>]</w:t>
      </w:r>
    </w:p>
    <w:p w14:paraId="5F92198E" w14:textId="77777777" w:rsidR="006429B0" w:rsidRPr="000105F1" w:rsidRDefault="006429B0">
      <w:pPr>
        <w:spacing w:after="0" w:line="240" w:lineRule="auto"/>
        <w:rPr>
          <w:rFonts w:ascii="Open Sans" w:eastAsia="Times New Roman" w:hAnsi="Open Sans" w:cs="Open Sans"/>
          <w:color w:val="000000" w:themeColor="text1"/>
          <w:sz w:val="20"/>
          <w:szCs w:val="20"/>
        </w:rPr>
      </w:pPr>
    </w:p>
    <w:p w14:paraId="02EB3CDF"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If relevant for your workshop, provide links to: </w:t>
      </w:r>
    </w:p>
    <w:p w14:paraId="158AFA26" w14:textId="77777777" w:rsidR="005B7BBD" w:rsidRPr="000105F1" w:rsidRDefault="006755A8">
      <w:pPr>
        <w:numPr>
          <w:ilvl w:val="0"/>
          <w:numId w:val="1"/>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institutional guidelines regarding their policy and instructions on how to manage personal and sensitive data; guidelines on ownership/IPR.</w:t>
      </w:r>
    </w:p>
    <w:p w14:paraId="0FAB540F" w14:textId="77777777" w:rsidR="005B7BBD" w:rsidRPr="000105F1" w:rsidRDefault="006755A8">
      <w:pPr>
        <w:numPr>
          <w:ilvl w:val="0"/>
          <w:numId w:val="1"/>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national/international guidelines</w:t>
      </w:r>
    </w:p>
    <w:p w14:paraId="3AC47C2C"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08F6DA4E" w14:textId="77777777" w:rsidR="005B7BBD" w:rsidRPr="000105F1" w:rsidRDefault="006755A8">
      <w:pPr>
        <w:pStyle w:val="Heading2"/>
        <w:rPr>
          <w:color w:val="000000" w:themeColor="text1"/>
          <w:sz w:val="24"/>
          <w:szCs w:val="24"/>
        </w:rPr>
      </w:pPr>
      <w:r w:rsidRPr="000105F1">
        <w:rPr>
          <w:color w:val="000000" w:themeColor="text1"/>
          <w:sz w:val="24"/>
          <w:szCs w:val="24"/>
        </w:rPr>
        <w:t>Programme</w:t>
      </w:r>
    </w:p>
    <w:p w14:paraId="0121A46D"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 xml:space="preserve">Programme overview </w:t>
      </w:r>
    </w:p>
    <w:p w14:paraId="02ADA505"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09:00-09:30: Welcome and introduction </w:t>
      </w:r>
    </w:p>
    <w:p w14:paraId="5AA065DE"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09:30-11:30: Personal data and copyright: Basic concepts (2 x 45 minutes)</w:t>
      </w:r>
    </w:p>
    <w:p w14:paraId="5670CBB3"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11:30-11:45: Questions and discussion</w:t>
      </w:r>
    </w:p>
    <w:p w14:paraId="40437FA6"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11:45-12:30: Lunch</w:t>
      </w:r>
    </w:p>
    <w:p w14:paraId="7884D32D"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12:30-13:15: First Assignment block</w:t>
      </w:r>
    </w:p>
    <w:p w14:paraId="1AA65751"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13:15-13:30: Break</w:t>
      </w:r>
    </w:p>
    <w:p w14:paraId="7A707C8A"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13:30-14:15 </w:t>
      </w:r>
      <w:r w:rsidR="00937B97" w:rsidRPr="000105F1">
        <w:rPr>
          <w:rFonts w:ascii="Open Sans" w:eastAsia="Times New Roman" w:hAnsi="Open Sans" w:cs="Open Sans"/>
          <w:color w:val="000000" w:themeColor="text1"/>
          <w:sz w:val="20"/>
          <w:szCs w:val="20"/>
        </w:rPr>
        <w:t xml:space="preserve"> </w:t>
      </w:r>
      <w:r w:rsidRPr="000105F1">
        <w:rPr>
          <w:rFonts w:ascii="Open Sans" w:eastAsia="Times New Roman" w:hAnsi="Open Sans" w:cs="Open Sans"/>
          <w:color w:val="000000" w:themeColor="text1"/>
          <w:sz w:val="20"/>
          <w:szCs w:val="20"/>
        </w:rPr>
        <w:t>Second Assignment block</w:t>
      </w:r>
    </w:p>
    <w:p w14:paraId="4866AA3A"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14:15-14:30: Break</w:t>
      </w:r>
    </w:p>
    <w:p w14:paraId="1D1569E8" w14:textId="1B6C5FBC" w:rsidR="005B7BBD"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14:30-15:00: Wrap-up and conclusion (30 minutes)</w:t>
      </w:r>
    </w:p>
    <w:p w14:paraId="27A17B93" w14:textId="77777777" w:rsidR="000105F1" w:rsidRPr="000105F1" w:rsidRDefault="000105F1">
      <w:pPr>
        <w:spacing w:after="0" w:line="240" w:lineRule="auto"/>
        <w:jc w:val="both"/>
        <w:rPr>
          <w:rFonts w:ascii="Open Sans" w:eastAsia="Times New Roman" w:hAnsi="Open Sans" w:cs="Open Sans"/>
          <w:color w:val="000000" w:themeColor="text1"/>
          <w:sz w:val="20"/>
          <w:szCs w:val="20"/>
        </w:rPr>
      </w:pPr>
    </w:p>
    <w:p w14:paraId="598CB3AF"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Welcome and introduction</w:t>
      </w:r>
    </w:p>
    <w:p w14:paraId="05D62894"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State the learning goals:</w:t>
      </w:r>
    </w:p>
    <w:p w14:paraId="03DF6DBE" w14:textId="77777777" w:rsidR="005B7BBD" w:rsidRPr="000105F1" w:rsidRDefault="006755A8">
      <w:pPr>
        <w:numPr>
          <w:ilvl w:val="0"/>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Know basic concepts related to research using (sensitive) personal data </w:t>
      </w:r>
    </w:p>
    <w:p w14:paraId="2D81B970" w14:textId="77777777" w:rsidR="005B7BBD" w:rsidRPr="000105F1" w:rsidRDefault="006755A8">
      <w:pPr>
        <w:numPr>
          <w:ilvl w:val="0"/>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Know basic concepts related to copyright and ownership of research data.</w:t>
      </w:r>
    </w:p>
    <w:p w14:paraId="64B3C5FE" w14:textId="77777777" w:rsidR="005B7BBD" w:rsidRPr="000105F1" w:rsidRDefault="006755A8">
      <w:pPr>
        <w:numPr>
          <w:ilvl w:val="0"/>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Have a basic knowledge of the legal regulations (i.e. the General Data Protection Regulation (GDPR))</w:t>
      </w:r>
    </w:p>
    <w:p w14:paraId="5FBF85FA" w14:textId="77777777" w:rsidR="005B7BBD" w:rsidRPr="000105F1" w:rsidRDefault="006755A8">
      <w:pPr>
        <w:numPr>
          <w:ilvl w:val="0"/>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Know how to influence your ability to re-use and share research data with personal information in it and in particular the importance of</w:t>
      </w:r>
    </w:p>
    <w:p w14:paraId="5183A674" w14:textId="77777777" w:rsidR="005B7BBD" w:rsidRPr="000105F1" w:rsidRDefault="006755A8">
      <w:pPr>
        <w:numPr>
          <w:ilvl w:val="1"/>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informed consent</w:t>
      </w:r>
    </w:p>
    <w:p w14:paraId="429599CA" w14:textId="77777777" w:rsidR="005B7BBD" w:rsidRPr="000105F1" w:rsidRDefault="006755A8">
      <w:pPr>
        <w:numPr>
          <w:ilvl w:val="1"/>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data anonymisation </w:t>
      </w:r>
    </w:p>
    <w:p w14:paraId="0039B892" w14:textId="77777777" w:rsidR="005B7BBD" w:rsidRPr="000105F1" w:rsidRDefault="006755A8">
      <w:pPr>
        <w:numPr>
          <w:ilvl w:val="1"/>
          <w:numId w:val="2"/>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access control</w:t>
      </w:r>
    </w:p>
    <w:p w14:paraId="416A78E1" w14:textId="790E8CCB" w:rsidR="005B7BBD" w:rsidRDefault="005B7BBD">
      <w:pPr>
        <w:spacing w:after="0" w:line="240" w:lineRule="auto"/>
        <w:jc w:val="both"/>
        <w:rPr>
          <w:rFonts w:ascii="Open Sans" w:eastAsia="Times New Roman" w:hAnsi="Open Sans" w:cs="Open Sans"/>
          <w:color w:val="000000" w:themeColor="text1"/>
          <w:sz w:val="20"/>
          <w:szCs w:val="20"/>
        </w:rPr>
      </w:pPr>
    </w:p>
    <w:p w14:paraId="3E3C3225" w14:textId="77777777" w:rsidR="000105F1" w:rsidRPr="000105F1" w:rsidRDefault="000105F1">
      <w:pPr>
        <w:spacing w:after="0" w:line="240" w:lineRule="auto"/>
        <w:jc w:val="both"/>
        <w:rPr>
          <w:rFonts w:ascii="Open Sans" w:eastAsia="Times New Roman" w:hAnsi="Open Sans" w:cs="Open Sans"/>
          <w:color w:val="000000" w:themeColor="text1"/>
          <w:sz w:val="20"/>
          <w:szCs w:val="20"/>
        </w:rPr>
      </w:pPr>
    </w:p>
    <w:p w14:paraId="2CAC204A"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lastRenderedPageBreak/>
        <w:t>You might want to do an introductory round (name, background, what they want to learn)</w:t>
      </w:r>
    </w:p>
    <w:p w14:paraId="052C12CF" w14:textId="265C8C96"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Joint discussion (unless the introductory round made this redundant): What are topics that you especially find difficult?</w:t>
      </w:r>
    </w:p>
    <w:p w14:paraId="06DA3D5C"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Personal data and copyright: Basic concepts (2 x 45 minutes)</w:t>
      </w:r>
    </w:p>
    <w:p w14:paraId="7D70A1B3"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64F84178"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[tip: you can use illustrations from the online module for this part]</w:t>
      </w:r>
    </w:p>
    <w:p w14:paraId="22F472BC" w14:textId="77777777" w:rsidR="006429B0"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Introduce ethical and legal considerations (including the ethical review process, see:</w:t>
      </w:r>
    </w:p>
    <w:p w14:paraId="16E25D7B" w14:textId="77777777" w:rsidR="006429B0" w:rsidRPr="000105F1" w:rsidRDefault="006429B0" w:rsidP="006429B0">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27"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w:t>
        </w:r>
      </w:hyperlink>
      <w:r w:rsidR="007C01F4" w:rsidRPr="000105F1">
        <w:rPr>
          <w:rFonts w:ascii="Open Sans" w:eastAsia="Times New Roman" w:hAnsi="Open Sans" w:cs="Open Sans"/>
          <w:color w:val="000000" w:themeColor="text1"/>
          <w:sz w:val="20"/>
          <w:szCs w:val="20"/>
        </w:rPr>
        <w:t xml:space="preserve"> </w:t>
      </w:r>
      <w:r w:rsidRPr="000105F1">
        <w:rPr>
          <w:rFonts w:ascii="Open Sans" w:eastAsia="Times New Roman" w:hAnsi="Open Sans" w:cs="Open Sans"/>
          <w:color w:val="000000" w:themeColor="text1"/>
          <w:sz w:val="20"/>
          <w:szCs w:val="20"/>
        </w:rPr>
        <w:t>]</w:t>
      </w:r>
    </w:p>
    <w:p w14:paraId="05290098"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 </w:t>
      </w:r>
    </w:p>
    <w:p w14:paraId="11087095"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Cover these topics that will come back in the assignments:</w:t>
      </w:r>
    </w:p>
    <w:p w14:paraId="0BD3C1CC" w14:textId="77777777" w:rsidR="005B7BBD" w:rsidRPr="000105F1" w:rsidRDefault="006755A8">
      <w:pPr>
        <w:numPr>
          <w:ilvl w:val="0"/>
          <w:numId w:val="3"/>
        </w:numPr>
        <w:pBdr>
          <w:top w:val="nil"/>
          <w:left w:val="nil"/>
          <w:bottom w:val="nil"/>
          <w:right w:val="nil"/>
          <w:between w:val="nil"/>
        </w:pBdr>
        <w:spacing w:after="0" w:line="240" w:lineRule="auto"/>
        <w:contextualSpacing/>
        <w:rPr>
          <w:rFonts w:ascii="Open Sans" w:hAnsi="Open Sans" w:cs="Open Sans"/>
          <w:color w:val="000000" w:themeColor="text1"/>
          <w:sz w:val="20"/>
          <w:szCs w:val="20"/>
          <w:lang w:val="it-IT"/>
        </w:rPr>
      </w:pPr>
      <w:r w:rsidRPr="000105F1">
        <w:rPr>
          <w:rFonts w:ascii="Open Sans" w:eastAsia="Times New Roman" w:hAnsi="Open Sans" w:cs="Open Sans"/>
          <w:color w:val="000000" w:themeColor="text1"/>
          <w:sz w:val="20"/>
          <w:szCs w:val="20"/>
          <w:lang w:val="it-IT"/>
        </w:rPr>
        <w:t>(sensitive) personal data:</w:t>
      </w:r>
      <w:r w:rsidR="006429B0" w:rsidRPr="000105F1">
        <w:rPr>
          <w:rFonts w:ascii="Open Sans" w:hAnsi="Open Sans" w:cs="Open Sans"/>
          <w:color w:val="000000" w:themeColor="text1"/>
          <w:lang w:val="it-IT"/>
        </w:rPr>
        <w:t xml:space="preserve"> </w:t>
      </w:r>
      <w:r w:rsidR="006429B0" w:rsidRPr="000105F1">
        <w:rPr>
          <w:rFonts w:ascii="Open Sans" w:eastAsia="Times New Roman" w:hAnsi="Open Sans" w:cs="Open Sans"/>
          <w:color w:val="000000" w:themeColor="text1"/>
          <w:sz w:val="20"/>
          <w:szCs w:val="20"/>
          <w:lang w:val="it-IT"/>
        </w:rPr>
        <w:t>[</w:t>
      </w:r>
      <w:hyperlink r:id="rId28" w:history="1">
        <w:r w:rsidR="007C01F4" w:rsidRPr="000105F1">
          <w:rPr>
            <w:rStyle w:val="Hyperlink"/>
            <w:rFonts w:ascii="Open Sans" w:eastAsia="Times New Roman" w:hAnsi="Open Sans" w:cs="Open Sans"/>
            <w:sz w:val="20"/>
            <w:szCs w:val="20"/>
            <w:lang w:val="it-IT"/>
          </w:rPr>
          <w:t>https://www.cessda.eu/DMGuide/5.-Protect/Ethics-and-data-protection</w:t>
        </w:r>
      </w:hyperlink>
      <w:r w:rsidR="006429B0" w:rsidRPr="000105F1">
        <w:rPr>
          <w:rFonts w:ascii="Open Sans" w:eastAsia="Times New Roman" w:hAnsi="Open Sans" w:cs="Open Sans"/>
          <w:color w:val="000000" w:themeColor="text1"/>
          <w:sz w:val="20"/>
          <w:szCs w:val="20"/>
          <w:lang w:val="it-IT"/>
        </w:rPr>
        <w:t>]</w:t>
      </w:r>
      <w:r w:rsidRPr="000105F1">
        <w:rPr>
          <w:rFonts w:ascii="Open Sans" w:eastAsia="Times New Roman" w:hAnsi="Open Sans" w:cs="Open Sans"/>
          <w:color w:val="000000" w:themeColor="text1"/>
          <w:sz w:val="20"/>
          <w:szCs w:val="20"/>
          <w:lang w:val="it-IT"/>
        </w:rPr>
        <w:t xml:space="preserve"> </w:t>
      </w:r>
    </w:p>
    <w:p w14:paraId="55BE7564" w14:textId="77777777" w:rsidR="006429B0" w:rsidRPr="000105F1" w:rsidRDefault="006755A8">
      <w:pPr>
        <w:numPr>
          <w:ilvl w:val="0"/>
          <w:numId w:val="3"/>
        </w:numPr>
        <w:pBdr>
          <w:top w:val="nil"/>
          <w:left w:val="nil"/>
          <w:bottom w:val="nil"/>
          <w:right w:val="nil"/>
          <w:between w:val="nil"/>
        </w:pBdr>
        <w:spacing w:after="0" w:line="240" w:lineRule="auto"/>
        <w:contextualSpacing/>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Informed consent:</w:t>
      </w:r>
      <w:r w:rsidR="006429B0" w:rsidRPr="000105F1">
        <w:rPr>
          <w:rFonts w:ascii="Open Sans" w:hAnsi="Open Sans" w:cs="Open Sans"/>
          <w:color w:val="000000" w:themeColor="text1"/>
        </w:rPr>
        <w:t xml:space="preserve"> </w:t>
      </w:r>
      <w:r w:rsidR="006429B0" w:rsidRPr="000105F1">
        <w:rPr>
          <w:rFonts w:ascii="Open Sans" w:eastAsia="Times New Roman" w:hAnsi="Open Sans" w:cs="Open Sans"/>
          <w:color w:val="000000" w:themeColor="text1"/>
          <w:sz w:val="20"/>
          <w:szCs w:val="20"/>
        </w:rPr>
        <w:t>[</w:t>
      </w:r>
      <w:hyperlink r:id="rId29" w:history="1">
        <w:r w:rsidR="007C01F4" w:rsidRPr="000105F1">
          <w:rPr>
            <w:rStyle w:val="Hyperlink"/>
            <w:rFonts w:ascii="Open Sans" w:eastAsia="Times New Roman" w:hAnsi="Open Sans" w:cs="Open Sans"/>
            <w:sz w:val="20"/>
            <w:szCs w:val="20"/>
          </w:rPr>
          <w:t>https://www.cessda.eu/DMGuide/5.-Protect/Informed-consent</w:t>
        </w:r>
      </w:hyperlink>
      <w:r w:rsidR="006429B0" w:rsidRPr="000105F1">
        <w:rPr>
          <w:rFonts w:ascii="Open Sans" w:eastAsia="Times New Roman" w:hAnsi="Open Sans" w:cs="Open Sans"/>
          <w:color w:val="000000" w:themeColor="text1"/>
          <w:sz w:val="20"/>
          <w:szCs w:val="20"/>
        </w:rPr>
        <w:t>]</w:t>
      </w:r>
    </w:p>
    <w:p w14:paraId="06AA65B5" w14:textId="77777777" w:rsidR="006429B0" w:rsidRPr="000105F1" w:rsidRDefault="006755A8">
      <w:pPr>
        <w:numPr>
          <w:ilvl w:val="0"/>
          <w:numId w:val="3"/>
        </w:numPr>
        <w:pBdr>
          <w:top w:val="nil"/>
          <w:left w:val="nil"/>
          <w:bottom w:val="nil"/>
          <w:right w:val="nil"/>
          <w:between w:val="nil"/>
        </w:pBdr>
        <w:spacing w:after="0" w:line="240" w:lineRule="auto"/>
        <w:contextualSpacing/>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Anonymisation: </w:t>
      </w:r>
      <w:r w:rsidR="006429B0" w:rsidRPr="000105F1">
        <w:rPr>
          <w:rFonts w:ascii="Open Sans" w:eastAsia="Times New Roman" w:hAnsi="Open Sans" w:cs="Open Sans"/>
          <w:color w:val="000000" w:themeColor="text1"/>
          <w:sz w:val="20"/>
          <w:szCs w:val="20"/>
        </w:rPr>
        <w:t>[</w:t>
      </w:r>
      <w:hyperlink r:id="rId30" w:history="1">
        <w:r w:rsidR="007C01F4" w:rsidRPr="000105F1">
          <w:rPr>
            <w:rStyle w:val="Hyperlink"/>
            <w:rFonts w:ascii="Open Sans" w:eastAsia="Times New Roman" w:hAnsi="Open Sans" w:cs="Open Sans"/>
            <w:sz w:val="20"/>
            <w:szCs w:val="20"/>
          </w:rPr>
          <w:t>https://www.cessda.eu/DMGuide/5.-Protect/Anonymisation</w:t>
        </w:r>
      </w:hyperlink>
      <w:r w:rsidR="006429B0" w:rsidRPr="000105F1">
        <w:rPr>
          <w:rFonts w:ascii="Open Sans" w:eastAsia="Times New Roman" w:hAnsi="Open Sans" w:cs="Open Sans"/>
          <w:color w:val="000000" w:themeColor="text1"/>
          <w:sz w:val="20"/>
          <w:szCs w:val="20"/>
        </w:rPr>
        <w:t>]</w:t>
      </w:r>
    </w:p>
    <w:p w14:paraId="520C8534" w14:textId="77777777" w:rsidR="005B7BBD" w:rsidRPr="000105F1" w:rsidRDefault="006755A8" w:rsidP="006429B0">
      <w:pPr>
        <w:numPr>
          <w:ilvl w:val="0"/>
          <w:numId w:val="3"/>
        </w:numPr>
        <w:pBdr>
          <w:top w:val="nil"/>
          <w:left w:val="nil"/>
          <w:bottom w:val="nil"/>
          <w:right w:val="nil"/>
          <w:between w:val="nil"/>
        </w:pBdr>
        <w:spacing w:after="0" w:line="240" w:lineRule="auto"/>
        <w:contextualSpacing/>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Copyrights and licenses:</w:t>
      </w:r>
      <w:r w:rsidR="006429B0" w:rsidRPr="000105F1">
        <w:rPr>
          <w:rFonts w:ascii="Open Sans" w:hAnsi="Open Sans" w:cs="Open Sans"/>
          <w:color w:val="000000" w:themeColor="text1"/>
        </w:rPr>
        <w:t xml:space="preserve"> </w:t>
      </w:r>
      <w:r w:rsidR="006429B0" w:rsidRPr="000105F1">
        <w:rPr>
          <w:rFonts w:ascii="Open Sans" w:eastAsia="Times New Roman" w:hAnsi="Open Sans" w:cs="Open Sans"/>
          <w:color w:val="000000" w:themeColor="text1"/>
          <w:sz w:val="20"/>
          <w:szCs w:val="20"/>
        </w:rPr>
        <w:t>[</w:t>
      </w:r>
      <w:hyperlink r:id="rId31" w:history="1">
        <w:r w:rsidR="007C01F4" w:rsidRPr="000105F1">
          <w:rPr>
            <w:rStyle w:val="Hyperlink"/>
            <w:rFonts w:ascii="Open Sans" w:eastAsia="Times New Roman" w:hAnsi="Open Sans" w:cs="Open Sans"/>
            <w:sz w:val="20"/>
            <w:szCs w:val="20"/>
          </w:rPr>
          <w:t>https://www.cessda.eu/DMGuide/5.-Protect/Copyright</w:t>
        </w:r>
      </w:hyperlink>
      <w:r w:rsidR="006429B0" w:rsidRPr="000105F1">
        <w:rPr>
          <w:rFonts w:ascii="Open Sans" w:eastAsia="Times New Roman" w:hAnsi="Open Sans" w:cs="Open Sans"/>
          <w:color w:val="000000" w:themeColor="text1"/>
          <w:sz w:val="20"/>
          <w:szCs w:val="20"/>
        </w:rPr>
        <w:t>t]</w:t>
      </w:r>
    </w:p>
    <w:p w14:paraId="455EFB6D"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 xml:space="preserve">First Assignment </w:t>
      </w:r>
      <w:proofErr w:type="gramStart"/>
      <w:r w:rsidRPr="000105F1">
        <w:rPr>
          <w:rFonts w:ascii="Open Sans" w:hAnsi="Open Sans" w:cs="Open Sans"/>
          <w:color w:val="000000" w:themeColor="text1"/>
          <w:sz w:val="20"/>
          <w:szCs w:val="20"/>
        </w:rPr>
        <w:t>block  (</w:t>
      </w:r>
      <w:proofErr w:type="gramEnd"/>
      <w:r w:rsidRPr="000105F1">
        <w:rPr>
          <w:rFonts w:ascii="Open Sans" w:hAnsi="Open Sans" w:cs="Open Sans"/>
          <w:color w:val="000000" w:themeColor="text1"/>
          <w:sz w:val="20"/>
          <w:szCs w:val="20"/>
        </w:rPr>
        <w:t>30-45 minutes) (see Appendix 1 for exercise suggestions)</w:t>
      </w:r>
    </w:p>
    <w:p w14:paraId="67E04EC6"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233AFB64"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Choose a set of assignments on one or multiple of the four topics</w:t>
      </w:r>
    </w:p>
    <w:p w14:paraId="28CAEFAA" w14:textId="77777777" w:rsidR="005B7BBD" w:rsidRPr="000105F1" w:rsidRDefault="006755A8">
      <w:pPr>
        <w:numPr>
          <w:ilvl w:val="0"/>
          <w:numId w:val="4"/>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(Sensitive) personal data</w:t>
      </w:r>
    </w:p>
    <w:p w14:paraId="0C59196A" w14:textId="77777777" w:rsidR="005B7BBD" w:rsidRPr="000105F1" w:rsidRDefault="006755A8">
      <w:pPr>
        <w:numPr>
          <w:ilvl w:val="0"/>
          <w:numId w:val="4"/>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Informed Consent</w:t>
      </w:r>
    </w:p>
    <w:p w14:paraId="5130A404" w14:textId="77777777" w:rsidR="005B7BBD" w:rsidRPr="000105F1" w:rsidRDefault="006755A8">
      <w:pPr>
        <w:numPr>
          <w:ilvl w:val="0"/>
          <w:numId w:val="4"/>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Anonymisation</w:t>
      </w:r>
    </w:p>
    <w:p w14:paraId="5211033F" w14:textId="77777777" w:rsidR="005B7BBD" w:rsidRPr="000105F1" w:rsidRDefault="006755A8">
      <w:pPr>
        <w:numPr>
          <w:ilvl w:val="0"/>
          <w:numId w:val="4"/>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Copyrights and licenses</w:t>
      </w:r>
    </w:p>
    <w:p w14:paraId="71B660E6"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Let them work on their own for 15-25 minutes, then discussion.</w:t>
      </w:r>
    </w:p>
    <w:p w14:paraId="7CB04FA9"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Second Assignment block (30-45 minutes) (see Appendix 1 for exercise suggestions)</w:t>
      </w:r>
    </w:p>
    <w:p w14:paraId="12ED0D32"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Chose a set of assignments on one or multiple topics</w:t>
      </w:r>
    </w:p>
    <w:p w14:paraId="2B1FE1F3" w14:textId="77777777" w:rsidR="005B7BBD" w:rsidRPr="000105F1" w:rsidRDefault="006755A8">
      <w:pPr>
        <w:numPr>
          <w:ilvl w:val="0"/>
          <w:numId w:val="5"/>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(Sensitive) personal data</w:t>
      </w:r>
    </w:p>
    <w:p w14:paraId="012BF642" w14:textId="77777777" w:rsidR="005B7BBD" w:rsidRPr="000105F1" w:rsidRDefault="006755A8">
      <w:pPr>
        <w:numPr>
          <w:ilvl w:val="0"/>
          <w:numId w:val="5"/>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Informed Consent</w:t>
      </w:r>
    </w:p>
    <w:p w14:paraId="0E92E053" w14:textId="77777777" w:rsidR="005B7BBD" w:rsidRPr="000105F1" w:rsidRDefault="006755A8">
      <w:pPr>
        <w:numPr>
          <w:ilvl w:val="0"/>
          <w:numId w:val="5"/>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Anonymisation</w:t>
      </w:r>
    </w:p>
    <w:p w14:paraId="33B49949" w14:textId="77777777" w:rsidR="005B7BBD" w:rsidRPr="000105F1" w:rsidRDefault="006755A8">
      <w:pPr>
        <w:numPr>
          <w:ilvl w:val="0"/>
          <w:numId w:val="5"/>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Copyrights and licenses</w:t>
      </w:r>
    </w:p>
    <w:p w14:paraId="32694F4A"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Let them work on their own for 15-25 minutes, then discussion.</w:t>
      </w:r>
    </w:p>
    <w:p w14:paraId="0D1389D6"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Conclusion</w:t>
      </w:r>
    </w:p>
    <w:p w14:paraId="419B9E90" w14:textId="77777777" w:rsidR="005B7BBD" w:rsidRPr="000105F1" w:rsidRDefault="006755A8">
      <w:pPr>
        <w:numPr>
          <w:ilvl w:val="0"/>
          <w:numId w:val="6"/>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Sum up key points, do the participants now feel they learnt what we expected according to the learning goals set?</w:t>
      </w:r>
    </w:p>
    <w:p w14:paraId="0A1EC4E8" w14:textId="77777777" w:rsidR="005B7BBD" w:rsidRPr="000105F1" w:rsidRDefault="006755A8">
      <w:pPr>
        <w:numPr>
          <w:ilvl w:val="0"/>
          <w:numId w:val="6"/>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Q&amp;A</w:t>
      </w:r>
    </w:p>
    <w:p w14:paraId="5974B81E" w14:textId="77777777" w:rsidR="005B7BBD" w:rsidRPr="000105F1" w:rsidRDefault="006755A8">
      <w:pPr>
        <w:numPr>
          <w:ilvl w:val="0"/>
          <w:numId w:val="6"/>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Activity: Ask the participants to write down the three most important things they learned that they will put into practice.</w:t>
      </w:r>
    </w:p>
    <w:p w14:paraId="6DC84DCF" w14:textId="77777777" w:rsidR="005B7BBD" w:rsidRPr="000105F1" w:rsidRDefault="006755A8">
      <w:pPr>
        <w:numPr>
          <w:ilvl w:val="0"/>
          <w:numId w:val="6"/>
        </w:numPr>
        <w:pBdr>
          <w:top w:val="nil"/>
          <w:left w:val="nil"/>
          <w:bottom w:val="nil"/>
          <w:right w:val="nil"/>
          <w:between w:val="nil"/>
        </w:pBdr>
        <w:spacing w:after="0" w:line="240" w:lineRule="auto"/>
        <w:contextualSpacing/>
        <w:jc w:val="both"/>
        <w:rPr>
          <w:rFonts w:ascii="Open Sans" w:hAnsi="Open Sans" w:cs="Open Sans"/>
          <w:color w:val="000000" w:themeColor="text1"/>
          <w:sz w:val="20"/>
          <w:szCs w:val="20"/>
        </w:rPr>
      </w:pPr>
      <w:r w:rsidRPr="000105F1">
        <w:rPr>
          <w:rFonts w:ascii="Open Sans" w:eastAsia="Times New Roman" w:hAnsi="Open Sans" w:cs="Open Sans"/>
          <w:color w:val="000000" w:themeColor="text1"/>
          <w:sz w:val="20"/>
          <w:szCs w:val="20"/>
        </w:rPr>
        <w:t>Hand out the CESSDA course certificate (or do so by email afterwards)</w:t>
      </w:r>
    </w:p>
    <w:p w14:paraId="385DE228"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Evaluation</w:t>
      </w:r>
    </w:p>
    <w:p w14:paraId="04B9D800"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Ask participants to fill in a short evaluation form (</w:t>
      </w:r>
      <w:r w:rsidR="00CD1871" w:rsidRPr="000105F1">
        <w:rPr>
          <w:rFonts w:ascii="Open Sans" w:eastAsia="Times New Roman" w:hAnsi="Open Sans" w:cs="Open Sans"/>
          <w:color w:val="000000" w:themeColor="text1"/>
          <w:sz w:val="20"/>
          <w:szCs w:val="20"/>
        </w:rPr>
        <w:t>suggestions</w:t>
      </w:r>
      <w:r w:rsidRPr="000105F1">
        <w:rPr>
          <w:rFonts w:ascii="Open Sans" w:eastAsia="Times New Roman" w:hAnsi="Open Sans" w:cs="Open Sans"/>
          <w:color w:val="000000" w:themeColor="text1"/>
          <w:sz w:val="20"/>
          <w:szCs w:val="20"/>
        </w:rPr>
        <w:t xml:space="preserve"> for </w:t>
      </w:r>
      <w:r w:rsidR="00CD1871" w:rsidRPr="000105F1">
        <w:rPr>
          <w:rFonts w:ascii="Open Sans" w:eastAsia="Times New Roman" w:hAnsi="Open Sans" w:cs="Open Sans"/>
          <w:color w:val="000000" w:themeColor="text1"/>
          <w:sz w:val="20"/>
          <w:szCs w:val="20"/>
        </w:rPr>
        <w:t xml:space="preserve">evaluation forms </w:t>
      </w:r>
      <w:r w:rsidR="00861A9E" w:rsidRPr="000105F1">
        <w:rPr>
          <w:rFonts w:ascii="Open Sans" w:eastAsia="Times New Roman" w:hAnsi="Open Sans" w:cs="Open Sans"/>
          <w:color w:val="000000" w:themeColor="text1"/>
          <w:sz w:val="20"/>
          <w:szCs w:val="20"/>
        </w:rPr>
        <w:t xml:space="preserve">are available </w:t>
      </w:r>
      <w:r w:rsidR="00CD1871" w:rsidRPr="000105F1">
        <w:rPr>
          <w:rFonts w:ascii="Open Sans" w:eastAsia="Times New Roman" w:hAnsi="Open Sans" w:cs="Open Sans"/>
          <w:color w:val="000000" w:themeColor="text1"/>
          <w:sz w:val="20"/>
          <w:szCs w:val="20"/>
        </w:rPr>
        <w:t xml:space="preserve">in the </w:t>
      </w:r>
      <w:hyperlink r:id="rId32" w:history="1">
        <w:r w:rsidR="00CD1871" w:rsidRPr="000105F1">
          <w:rPr>
            <w:rStyle w:val="Hyperlink"/>
            <w:rFonts w:ascii="Open Sans" w:eastAsia="Times New Roman" w:hAnsi="Open Sans" w:cs="Open Sans"/>
            <w:sz w:val="20"/>
            <w:szCs w:val="20"/>
          </w:rPr>
          <w:t>TTT package</w:t>
        </w:r>
      </w:hyperlink>
      <w:r w:rsidRPr="000105F1">
        <w:rPr>
          <w:rFonts w:ascii="Open Sans" w:eastAsia="Times New Roman" w:hAnsi="Open Sans" w:cs="Open Sans"/>
          <w:color w:val="000000" w:themeColor="text1"/>
          <w:sz w:val="20"/>
          <w:szCs w:val="20"/>
        </w:rPr>
        <w:t>).</w:t>
      </w:r>
    </w:p>
    <w:p w14:paraId="68A025B4"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62D362F3"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rPr>
        <w:br w:type="page"/>
      </w:r>
    </w:p>
    <w:p w14:paraId="6287E814" w14:textId="77777777" w:rsidR="005B7BBD" w:rsidRPr="000105F1" w:rsidRDefault="006755A8">
      <w:pPr>
        <w:pStyle w:val="Heading2"/>
        <w:rPr>
          <w:color w:val="000000" w:themeColor="text1"/>
          <w:sz w:val="24"/>
          <w:szCs w:val="24"/>
        </w:rPr>
      </w:pPr>
      <w:r w:rsidRPr="000105F1">
        <w:rPr>
          <w:color w:val="000000" w:themeColor="text1"/>
          <w:sz w:val="24"/>
          <w:szCs w:val="24"/>
        </w:rPr>
        <w:lastRenderedPageBreak/>
        <w:t>Appendix 1</w:t>
      </w:r>
    </w:p>
    <w:p w14:paraId="12DF455F" w14:textId="77777777" w:rsidR="00CD1871" w:rsidRPr="000105F1" w:rsidRDefault="00CD1871" w:rsidP="00CD1871">
      <w:pPr>
        <w:rPr>
          <w:rFonts w:ascii="Open Sans" w:hAnsi="Open Sans" w:cs="Open Sans"/>
          <w:color w:val="000000" w:themeColor="text1"/>
        </w:rPr>
      </w:pPr>
    </w:p>
    <w:p w14:paraId="1A751BE4"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Here you can find some suggestions for the assignment blocks mentioned above:</w:t>
      </w:r>
    </w:p>
    <w:p w14:paraId="19BBAD28"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4FEE9B44"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Personal Data</w:t>
      </w:r>
    </w:p>
    <w:p w14:paraId="0FC76157"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1</w:t>
      </w:r>
      <w:r w:rsidRPr="000105F1">
        <w:rPr>
          <w:rFonts w:ascii="Open Sans" w:eastAsia="Times New Roman" w:hAnsi="Open Sans" w:cs="Open Sans"/>
          <w:color w:val="000000" w:themeColor="text1"/>
          <w:sz w:val="20"/>
          <w:szCs w:val="20"/>
        </w:rPr>
        <w:t xml:space="preserve">: A </w:t>
      </w:r>
      <w:r w:rsidR="00ED5D65" w:rsidRPr="000105F1">
        <w:rPr>
          <w:rFonts w:ascii="Open Sans" w:eastAsia="Times New Roman" w:hAnsi="Open Sans" w:cs="Open Sans"/>
          <w:color w:val="000000" w:themeColor="text1"/>
          <w:sz w:val="20"/>
          <w:szCs w:val="20"/>
        </w:rPr>
        <w:t>Ph.D.</w:t>
      </w:r>
      <w:r w:rsidRPr="000105F1">
        <w:rPr>
          <w:rFonts w:ascii="Open Sans" w:eastAsia="Times New Roman" w:hAnsi="Open Sans" w:cs="Open Sans"/>
          <w:color w:val="000000" w:themeColor="text1"/>
          <w:sz w:val="20"/>
          <w:szCs w:val="20"/>
        </w:rPr>
        <w:t xml:space="preserve"> will collect interview data that will contain personal information. She wants to make sure that she can share these data with new project partners in follow-up studies after her current </w:t>
      </w:r>
      <w:r w:rsidR="00ED5D65" w:rsidRPr="000105F1">
        <w:rPr>
          <w:rFonts w:ascii="Open Sans" w:eastAsia="Times New Roman" w:hAnsi="Open Sans" w:cs="Open Sans"/>
          <w:color w:val="000000" w:themeColor="text1"/>
          <w:sz w:val="20"/>
          <w:szCs w:val="20"/>
        </w:rPr>
        <w:t>Ph.D.</w:t>
      </w:r>
      <w:r w:rsidRPr="000105F1">
        <w:rPr>
          <w:rFonts w:ascii="Open Sans" w:eastAsia="Times New Roman" w:hAnsi="Open Sans" w:cs="Open Sans"/>
          <w:color w:val="000000" w:themeColor="text1"/>
          <w:sz w:val="20"/>
          <w:szCs w:val="20"/>
        </w:rPr>
        <w:t xml:space="preserve"> project. What are her options to make sure she can share her data?</w:t>
      </w:r>
    </w:p>
    <w:p w14:paraId="6EEDEDB7"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38C57EA4" w14:textId="77777777" w:rsidR="005B7BBD" w:rsidRPr="000105F1" w:rsidRDefault="006429B0">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Answer: I</w:t>
      </w:r>
      <w:r w:rsidR="006755A8" w:rsidRPr="000105F1">
        <w:rPr>
          <w:rFonts w:ascii="Open Sans" w:eastAsia="Times New Roman" w:hAnsi="Open Sans" w:cs="Open Sans"/>
          <w:color w:val="000000" w:themeColor="text1"/>
          <w:sz w:val="20"/>
          <w:szCs w:val="20"/>
        </w:rPr>
        <w:t>nformed consent or anonymisation.</w:t>
      </w:r>
    </w:p>
    <w:p w14:paraId="0B98287B"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6755B46C"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2:</w:t>
      </w:r>
      <w:r w:rsidRPr="000105F1">
        <w:rPr>
          <w:rFonts w:ascii="Open Sans" w:eastAsia="Times New Roman" w:hAnsi="Open Sans" w:cs="Open Sans"/>
          <w:color w:val="000000" w:themeColor="text1"/>
          <w:sz w:val="20"/>
          <w:szCs w:val="20"/>
        </w:rPr>
        <w:t xml:space="preserve"> A researcher’s informants have not given their consent to the interviews being shared outside the researcher’s current project. Can the researcher nevertheless archive the data (e.g. in a national archive for research data)?</w:t>
      </w:r>
    </w:p>
    <w:p w14:paraId="5DF786D9" w14:textId="77777777" w:rsidR="006429B0" w:rsidRPr="000105F1" w:rsidRDefault="006429B0">
      <w:pPr>
        <w:spacing w:after="0" w:line="240" w:lineRule="auto"/>
        <w:jc w:val="both"/>
        <w:rPr>
          <w:rFonts w:ascii="Open Sans" w:eastAsia="Times New Roman" w:hAnsi="Open Sans" w:cs="Open Sans"/>
          <w:color w:val="000000" w:themeColor="text1"/>
          <w:sz w:val="20"/>
          <w:szCs w:val="20"/>
        </w:rPr>
      </w:pPr>
    </w:p>
    <w:p w14:paraId="7BFD1715"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Answer: Unless the respondents' consent forms explicitly state/express that the data will be deleted at project completion, anonymised interview data can be archived.</w:t>
      </w:r>
    </w:p>
    <w:p w14:paraId="376B822E"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gramStart"/>
      <w:r w:rsidRPr="000105F1">
        <w:rPr>
          <w:rFonts w:ascii="Open Sans" w:eastAsia="Times New Roman" w:hAnsi="Open Sans" w:cs="Open Sans"/>
          <w:color w:val="000000" w:themeColor="text1"/>
          <w:sz w:val="20"/>
          <w:szCs w:val="20"/>
        </w:rPr>
        <w:t>question</w:t>
      </w:r>
      <w:proofErr w:type="gramEnd"/>
      <w:r w:rsidRPr="000105F1">
        <w:rPr>
          <w:rFonts w:ascii="Open Sans" w:eastAsia="Times New Roman" w:hAnsi="Open Sans" w:cs="Open Sans"/>
          <w:color w:val="000000" w:themeColor="text1"/>
          <w:sz w:val="20"/>
          <w:szCs w:val="20"/>
        </w:rPr>
        <w:t xml:space="preserve"> and answer adapted from NSD’s FAQ section: </w:t>
      </w:r>
      <w:r w:rsidR="00CD1871" w:rsidRPr="000105F1">
        <w:rPr>
          <w:rFonts w:ascii="Open Sans" w:eastAsia="Times New Roman" w:hAnsi="Open Sans" w:cs="Open Sans"/>
          <w:color w:val="000000" w:themeColor="text1"/>
          <w:sz w:val="20"/>
          <w:szCs w:val="20"/>
        </w:rPr>
        <w:t xml:space="preserve"> </w:t>
      </w:r>
      <w:hyperlink r:id="rId33" w:history="1">
        <w:r w:rsidR="007C01F4" w:rsidRPr="000105F1">
          <w:rPr>
            <w:rStyle w:val="Hyperlink"/>
            <w:rFonts w:ascii="Open Sans" w:eastAsia="Times New Roman" w:hAnsi="Open Sans" w:cs="Open Sans"/>
            <w:sz w:val="20"/>
            <w:szCs w:val="20"/>
          </w:rPr>
          <w:t>http://www.nsd.uib.no/arkivering/en/005_faq.html</w:t>
        </w:r>
      </w:hyperlink>
      <w:r w:rsidR="007C01F4" w:rsidRPr="000105F1">
        <w:rPr>
          <w:rFonts w:ascii="Open Sans" w:eastAsia="Times New Roman" w:hAnsi="Open Sans" w:cs="Open Sans"/>
          <w:color w:val="000000" w:themeColor="text1"/>
          <w:sz w:val="20"/>
          <w:szCs w:val="20"/>
        </w:rPr>
        <w:t xml:space="preserve"> </w:t>
      </w:r>
      <w:r w:rsidRPr="000105F1">
        <w:rPr>
          <w:rFonts w:ascii="Open Sans" w:eastAsia="Times New Roman" w:hAnsi="Open Sans" w:cs="Open Sans"/>
          <w:color w:val="000000" w:themeColor="text1"/>
          <w:sz w:val="20"/>
          <w:szCs w:val="20"/>
        </w:rPr>
        <w:t xml:space="preserve">) </w:t>
      </w:r>
    </w:p>
    <w:p w14:paraId="326DFACD"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403B4704"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Anonymisation (60 min)</w:t>
      </w:r>
    </w:p>
    <w:p w14:paraId="3D20354D"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1</w:t>
      </w:r>
      <w:r w:rsidRPr="000105F1">
        <w:rPr>
          <w:rFonts w:ascii="Open Sans" w:eastAsia="Times New Roman" w:hAnsi="Open Sans" w:cs="Open Sans"/>
          <w:color w:val="000000" w:themeColor="text1"/>
          <w:sz w:val="20"/>
          <w:szCs w:val="20"/>
        </w:rPr>
        <w:t xml:space="preserve">: (10 minutes): Work individually to anonymise a dataset. You can use the example from the Module </w:t>
      </w:r>
      <w:proofErr w:type="spellStart"/>
      <w:r w:rsidRPr="000105F1">
        <w:rPr>
          <w:rFonts w:ascii="Open Sans" w:eastAsia="Times New Roman" w:hAnsi="Open Sans" w:cs="Open Sans"/>
          <w:color w:val="000000" w:themeColor="text1"/>
          <w:sz w:val="20"/>
          <w:szCs w:val="20"/>
        </w:rPr>
        <w:t>ch.</w:t>
      </w:r>
      <w:proofErr w:type="spellEnd"/>
      <w:r w:rsidRPr="000105F1">
        <w:rPr>
          <w:rFonts w:ascii="Open Sans" w:eastAsia="Times New Roman" w:hAnsi="Open Sans" w:cs="Open Sans"/>
          <w:color w:val="000000" w:themeColor="text1"/>
          <w:sz w:val="20"/>
          <w:szCs w:val="20"/>
        </w:rPr>
        <w:t xml:space="preserve"> 5: </w:t>
      </w:r>
      <w:r w:rsidR="006429B0" w:rsidRPr="000105F1">
        <w:rPr>
          <w:rFonts w:ascii="Open Sans" w:hAnsi="Open Sans" w:cs="Open Sans"/>
          <w:color w:val="000000" w:themeColor="text1"/>
          <w:sz w:val="20"/>
          <w:szCs w:val="20"/>
          <w:lang w:val="en-US"/>
        </w:rPr>
        <w:t>[</w:t>
      </w:r>
      <w:hyperlink r:id="rId34" w:history="1">
        <w:r w:rsidR="00611D63" w:rsidRPr="000105F1">
          <w:rPr>
            <w:rStyle w:val="Hyperlink"/>
            <w:rFonts w:ascii="Open Sans" w:hAnsi="Open Sans" w:cs="Open Sans"/>
            <w:sz w:val="20"/>
            <w:szCs w:val="20"/>
            <w:lang w:val="en-US"/>
          </w:rPr>
          <w:t>https://www.cessda.eu/DMGuide/5.-Protect/Anonymisation</w:t>
        </w:r>
      </w:hyperlink>
      <w:r w:rsidR="006429B0" w:rsidRPr="000105F1">
        <w:rPr>
          <w:rFonts w:ascii="Open Sans" w:eastAsia="Times New Roman" w:hAnsi="Open Sans" w:cs="Open Sans"/>
          <w:color w:val="000000" w:themeColor="text1"/>
          <w:sz w:val="20"/>
          <w:szCs w:val="20"/>
        </w:rPr>
        <w:t>]; s</w:t>
      </w:r>
      <w:r w:rsidRPr="000105F1">
        <w:rPr>
          <w:rFonts w:ascii="Open Sans" w:eastAsia="Times New Roman" w:hAnsi="Open Sans" w:cs="Open Sans"/>
          <w:color w:val="000000" w:themeColor="text1"/>
          <w:sz w:val="20"/>
          <w:szCs w:val="20"/>
        </w:rPr>
        <w:t>ee the bottom section entitled “A practice in anonymising qualitative data”.</w:t>
      </w:r>
    </w:p>
    <w:p w14:paraId="17A9A471"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 </w:t>
      </w:r>
    </w:p>
    <w:p w14:paraId="621631E1"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 xml:space="preserve">Exercise 2: </w:t>
      </w:r>
      <w:r w:rsidRPr="000105F1">
        <w:rPr>
          <w:rFonts w:ascii="Open Sans" w:eastAsia="Times New Roman" w:hAnsi="Open Sans" w:cs="Open Sans"/>
          <w:color w:val="000000" w:themeColor="text1"/>
          <w:sz w:val="20"/>
          <w:szCs w:val="20"/>
        </w:rPr>
        <w:t>(5 minutes): Discuss with each other which types of identifiable information were found.</w:t>
      </w:r>
    </w:p>
    <w:p w14:paraId="088472BD"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5C3262A6"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 xml:space="preserve">Exercise 3: </w:t>
      </w:r>
      <w:r w:rsidRPr="000105F1">
        <w:rPr>
          <w:rFonts w:ascii="Open Sans" w:eastAsia="Times New Roman" w:hAnsi="Open Sans" w:cs="Open Sans"/>
          <w:color w:val="000000" w:themeColor="text1"/>
          <w:sz w:val="20"/>
          <w:szCs w:val="20"/>
        </w:rPr>
        <w:t xml:space="preserve">(15 minutes): Work in groups of 3-4 people to compare how you anonymised the same dataset. Are there differences in how you did it? What would happen if you all worked as assistants in the same project, with different ways of anonymising datasets? </w:t>
      </w:r>
    </w:p>
    <w:p w14:paraId="13FF57AB"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Sketch a common guideline for anonymising a dataset such as the one you just anonymised in exercise 1.</w:t>
      </w:r>
    </w:p>
    <w:p w14:paraId="45D2FB09"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49F55FC9" w14:textId="77777777" w:rsidR="00E365A3"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4:</w:t>
      </w:r>
      <w:r w:rsidRPr="000105F1">
        <w:rPr>
          <w:rFonts w:ascii="Open Sans" w:eastAsia="Times New Roman" w:hAnsi="Open Sans" w:cs="Open Sans"/>
          <w:color w:val="000000" w:themeColor="text1"/>
          <w:sz w:val="20"/>
          <w:szCs w:val="20"/>
        </w:rPr>
        <w:t xml:space="preserve"> Re-Identification (qualitative data) (by GESIS Data Archive) (45 minutes)</w:t>
      </w:r>
      <w:r w:rsidR="00E365A3" w:rsidRPr="000105F1">
        <w:rPr>
          <w:rFonts w:ascii="Open Sans" w:eastAsia="Times New Roman" w:hAnsi="Open Sans" w:cs="Open Sans"/>
          <w:color w:val="000000" w:themeColor="text1"/>
          <w:sz w:val="20"/>
          <w:szCs w:val="20"/>
        </w:rPr>
        <w:t xml:space="preserve">. </w:t>
      </w:r>
      <w:r w:rsidR="00B149B0" w:rsidRPr="000105F1">
        <w:rPr>
          <w:rFonts w:ascii="Open Sans" w:eastAsia="Times New Roman" w:hAnsi="Open Sans" w:cs="Open Sans"/>
          <w:color w:val="000000" w:themeColor="text1"/>
          <w:sz w:val="20"/>
          <w:szCs w:val="20"/>
        </w:rPr>
        <w:t>See</w:t>
      </w:r>
    </w:p>
    <w:p w14:paraId="656881DA" w14:textId="77777777" w:rsidR="00E365A3" w:rsidRPr="000105F1" w:rsidRDefault="00611D63" w:rsidP="00E365A3">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6429B0" w:rsidRPr="000105F1">
        <w:rPr>
          <w:rStyle w:val="Hyperlink"/>
          <w:rFonts w:ascii="Open Sans" w:eastAsia="Times New Roman" w:hAnsi="Open Sans" w:cs="Open Sans"/>
          <w:sz w:val="20"/>
          <w:szCs w:val="20"/>
        </w:rPr>
        <w:t>TTT_EX_</w:t>
      </w:r>
      <w:r w:rsidR="00CD1871" w:rsidRPr="000105F1">
        <w:rPr>
          <w:rStyle w:val="Hyperlink"/>
          <w:rFonts w:ascii="Open Sans" w:eastAsia="Times New Roman" w:hAnsi="Open Sans" w:cs="Open Sans"/>
          <w:sz w:val="20"/>
          <w:szCs w:val="20"/>
        </w:rPr>
        <w:t>GESIS_Re-IDQual</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the exercise</w:t>
      </w:r>
      <w:r w:rsidR="005318CB" w:rsidRPr="000105F1">
        <w:rPr>
          <w:rFonts w:ascii="Open Sans" w:eastAsia="Times New Roman" w:hAnsi="Open Sans" w:cs="Open Sans"/>
          <w:color w:val="000000" w:themeColor="text1"/>
          <w:sz w:val="20"/>
          <w:szCs w:val="20"/>
        </w:rPr>
        <w:t xml:space="preserve"> </w:t>
      </w:r>
    </w:p>
    <w:p w14:paraId="754A6E3F" w14:textId="77777777" w:rsidR="005B7BBD" w:rsidRPr="000105F1" w:rsidRDefault="00611D63" w:rsidP="00E365A3">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5318CB" w:rsidRPr="000105F1">
        <w:rPr>
          <w:rStyle w:val="Hyperlink"/>
          <w:rFonts w:ascii="Open Sans" w:eastAsia="Times New Roman" w:hAnsi="Open Sans" w:cs="Open Sans"/>
          <w:sz w:val="20"/>
          <w:szCs w:val="20"/>
        </w:rPr>
        <w:t>TTT_EX_GESIS_Re-IDQual_Ans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E365A3" w:rsidRPr="000105F1">
        <w:rPr>
          <w:rFonts w:ascii="Open Sans" w:eastAsia="Times New Roman" w:hAnsi="Open Sans" w:cs="Open Sans"/>
          <w:color w:val="000000" w:themeColor="text1"/>
          <w:sz w:val="20"/>
          <w:szCs w:val="20"/>
        </w:rPr>
        <w:t xml:space="preserve"> </w:t>
      </w:r>
      <w:r w:rsidR="005318CB" w:rsidRPr="000105F1">
        <w:rPr>
          <w:rFonts w:ascii="Open Sans" w:eastAsia="Times New Roman" w:hAnsi="Open Sans" w:cs="Open Sans"/>
          <w:color w:val="000000" w:themeColor="text1"/>
          <w:sz w:val="20"/>
          <w:szCs w:val="20"/>
        </w:rPr>
        <w:t>for sample solutions</w:t>
      </w:r>
    </w:p>
    <w:p w14:paraId="43744FDD"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60289731"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5</w:t>
      </w:r>
      <w:r w:rsidRPr="000105F1">
        <w:rPr>
          <w:rFonts w:ascii="Open Sans" w:eastAsia="Times New Roman" w:hAnsi="Open Sans" w:cs="Open Sans"/>
          <w:color w:val="000000" w:themeColor="text1"/>
          <w:sz w:val="20"/>
          <w:szCs w:val="20"/>
        </w:rPr>
        <w:t>: Re-Identification (quantitative data) (by GESIS Data Archive) (30 minutes)</w:t>
      </w:r>
      <w:r w:rsidR="00B149B0" w:rsidRPr="000105F1">
        <w:rPr>
          <w:rFonts w:ascii="Open Sans" w:eastAsia="Times New Roman" w:hAnsi="Open Sans" w:cs="Open Sans"/>
          <w:color w:val="000000" w:themeColor="text1"/>
          <w:sz w:val="20"/>
          <w:szCs w:val="20"/>
        </w:rPr>
        <w:t>. See</w:t>
      </w:r>
    </w:p>
    <w:p w14:paraId="103D1EB3" w14:textId="77777777" w:rsidR="00E365A3" w:rsidRPr="000105F1" w:rsidRDefault="00611D63" w:rsidP="00E365A3">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TTT_EX_GESIS</w:t>
      </w:r>
      <w:r w:rsidR="00E365A3" w:rsidRPr="000105F1">
        <w:rPr>
          <w:rStyle w:val="Hyperlink"/>
          <w:rFonts w:ascii="Open Sans" w:eastAsia="Times New Roman" w:hAnsi="Open Sans" w:cs="Open Sans"/>
          <w:sz w:val="20"/>
          <w:szCs w:val="20"/>
        </w:rPr>
        <w:t>_Re-IDQuant</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B149B0" w:rsidRPr="000105F1">
        <w:rPr>
          <w:rFonts w:ascii="Open Sans" w:eastAsia="Times New Roman" w:hAnsi="Open Sans" w:cs="Open Sans"/>
          <w:color w:val="000000" w:themeColor="text1"/>
          <w:sz w:val="20"/>
          <w:szCs w:val="20"/>
        </w:rPr>
        <w:t xml:space="preserve"> for the exercise</w:t>
      </w:r>
    </w:p>
    <w:p w14:paraId="13CF8216" w14:textId="77777777" w:rsidR="00E365A3" w:rsidRPr="000105F1" w:rsidRDefault="00611D63" w:rsidP="00E365A3">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TTT_EX_GESIS_Re-IDQuant_Data</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the data</w:t>
      </w:r>
      <w:r w:rsidR="00E365A3" w:rsidRPr="000105F1">
        <w:rPr>
          <w:rFonts w:ascii="Open Sans" w:eastAsia="Times New Roman" w:hAnsi="Open Sans" w:cs="Open Sans"/>
          <w:color w:val="000000" w:themeColor="text1"/>
          <w:sz w:val="20"/>
          <w:szCs w:val="20"/>
        </w:rPr>
        <w:t xml:space="preserve"> </w:t>
      </w:r>
    </w:p>
    <w:p w14:paraId="1ABE3D4B" w14:textId="77777777" w:rsidR="00CD1871" w:rsidRPr="000105F1" w:rsidRDefault="00611D63" w:rsidP="00E365A3">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E365A3" w:rsidRPr="000105F1">
        <w:rPr>
          <w:rStyle w:val="Hyperlink"/>
          <w:rFonts w:ascii="Open Sans" w:eastAsia="Times New Roman" w:hAnsi="Open Sans" w:cs="Open Sans"/>
          <w:sz w:val="20"/>
          <w:szCs w:val="20"/>
        </w:rPr>
        <w:t>TTT_EX_GESIS_Re-IDQuant_Ans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E365A3" w:rsidRPr="000105F1">
        <w:rPr>
          <w:rFonts w:ascii="Open Sans" w:eastAsia="Times New Roman" w:hAnsi="Open Sans" w:cs="Open Sans"/>
          <w:color w:val="000000" w:themeColor="text1"/>
          <w:sz w:val="20"/>
          <w:szCs w:val="20"/>
        </w:rPr>
        <w:t xml:space="preserve"> for sample solutions</w:t>
      </w:r>
    </w:p>
    <w:p w14:paraId="0F421BAC"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762C5C83" w14:textId="77777777" w:rsidR="00CD1871"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lastRenderedPageBreak/>
        <w:t>Exercise 6</w:t>
      </w:r>
      <w:r w:rsidRPr="000105F1">
        <w:rPr>
          <w:rFonts w:ascii="Open Sans" w:eastAsia="Times New Roman" w:hAnsi="Open Sans" w:cs="Open Sans"/>
          <w:color w:val="000000" w:themeColor="text1"/>
          <w:sz w:val="20"/>
          <w:szCs w:val="20"/>
        </w:rPr>
        <w:t>: De-identification of quantitative data (b</w:t>
      </w:r>
      <w:r w:rsidR="00B149B0" w:rsidRPr="000105F1">
        <w:rPr>
          <w:rFonts w:ascii="Open Sans" w:eastAsia="Times New Roman" w:hAnsi="Open Sans" w:cs="Open Sans"/>
          <w:color w:val="000000" w:themeColor="text1"/>
          <w:sz w:val="20"/>
          <w:szCs w:val="20"/>
        </w:rPr>
        <w:t>y UK Data Service) (10 minutes). See</w:t>
      </w:r>
    </w:p>
    <w:p w14:paraId="1EE6154A" w14:textId="77777777" w:rsidR="00B149B0" w:rsidRPr="000105F1" w:rsidRDefault="00611D63" w:rsidP="00B149B0">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TTT_EX_UKDS_De-IDQuant</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the exercise</w:t>
      </w:r>
    </w:p>
    <w:p w14:paraId="7BCB698F" w14:textId="77777777" w:rsidR="005B7BBD" w:rsidRPr="000105F1" w:rsidRDefault="00611D63" w:rsidP="004C0B3F">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TTT_EX_UKDS_De-IDQuant_Ans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w:t>
      </w:r>
      <w:r w:rsidR="00B149B0" w:rsidRPr="000105F1">
        <w:rPr>
          <w:rFonts w:ascii="Open Sans" w:eastAsia="Times New Roman" w:hAnsi="Open Sans" w:cs="Open Sans"/>
          <w:color w:val="000000" w:themeColor="text1"/>
          <w:sz w:val="20"/>
          <w:szCs w:val="20"/>
        </w:rPr>
        <w:t xml:space="preserve">sample solutions </w:t>
      </w:r>
    </w:p>
    <w:p w14:paraId="459D7D33" w14:textId="77777777" w:rsidR="00B149B0" w:rsidRPr="000105F1" w:rsidRDefault="00B149B0">
      <w:pPr>
        <w:spacing w:after="0" w:line="240" w:lineRule="auto"/>
        <w:jc w:val="both"/>
        <w:rPr>
          <w:rFonts w:ascii="Open Sans" w:eastAsia="Times New Roman" w:hAnsi="Open Sans" w:cs="Open Sans"/>
          <w:b/>
          <w:color w:val="000000" w:themeColor="text1"/>
          <w:sz w:val="20"/>
          <w:szCs w:val="20"/>
        </w:rPr>
      </w:pPr>
    </w:p>
    <w:p w14:paraId="45D8D6E2" w14:textId="77777777" w:rsidR="00B149B0"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7</w:t>
      </w:r>
      <w:r w:rsidRPr="000105F1">
        <w:rPr>
          <w:rFonts w:ascii="Open Sans" w:eastAsia="Times New Roman" w:hAnsi="Open Sans" w:cs="Open Sans"/>
          <w:color w:val="000000" w:themeColor="text1"/>
          <w:sz w:val="20"/>
          <w:szCs w:val="20"/>
        </w:rPr>
        <w:t>: De-identification of qualitative data (b</w:t>
      </w:r>
      <w:r w:rsidR="00B149B0" w:rsidRPr="000105F1">
        <w:rPr>
          <w:rFonts w:ascii="Open Sans" w:eastAsia="Times New Roman" w:hAnsi="Open Sans" w:cs="Open Sans"/>
          <w:color w:val="000000" w:themeColor="text1"/>
          <w:sz w:val="20"/>
          <w:szCs w:val="20"/>
        </w:rPr>
        <w:t>y UK Data Service) (10 minutes). See</w:t>
      </w:r>
    </w:p>
    <w:p w14:paraId="2AB86F46" w14:textId="77777777" w:rsidR="00B149B0" w:rsidRPr="000105F1" w:rsidRDefault="00611D63" w:rsidP="00B149B0">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TTT_EX_UKDS_De-IDQual</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B149B0" w:rsidRPr="000105F1">
        <w:rPr>
          <w:rFonts w:ascii="Open Sans" w:eastAsia="Times New Roman" w:hAnsi="Open Sans" w:cs="Open Sans"/>
          <w:color w:val="000000" w:themeColor="text1"/>
          <w:sz w:val="20"/>
          <w:szCs w:val="20"/>
        </w:rPr>
        <w:t xml:space="preserve"> for the exercise </w:t>
      </w:r>
    </w:p>
    <w:p w14:paraId="00919BBD" w14:textId="77777777" w:rsidR="005B7BBD" w:rsidRPr="000105F1" w:rsidRDefault="00611D63" w:rsidP="00B149B0">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TTT_EX_UKDS_De-IDQual_Ans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w:t>
      </w:r>
      <w:r w:rsidR="00B149B0" w:rsidRPr="000105F1">
        <w:rPr>
          <w:rFonts w:ascii="Open Sans" w:eastAsia="Times New Roman" w:hAnsi="Open Sans" w:cs="Open Sans"/>
          <w:color w:val="000000" w:themeColor="text1"/>
          <w:sz w:val="20"/>
          <w:szCs w:val="20"/>
        </w:rPr>
        <w:t>for sample solutions</w:t>
      </w:r>
      <w:r w:rsidR="00CD1871" w:rsidRPr="000105F1">
        <w:rPr>
          <w:rFonts w:ascii="Open Sans" w:eastAsia="Times New Roman" w:hAnsi="Open Sans" w:cs="Open Sans"/>
          <w:color w:val="000000" w:themeColor="text1"/>
          <w:sz w:val="20"/>
          <w:szCs w:val="20"/>
        </w:rPr>
        <w:t xml:space="preserve"> </w:t>
      </w:r>
    </w:p>
    <w:p w14:paraId="6D1043D3"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2406EF44"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Informed Consent</w:t>
      </w:r>
    </w:p>
    <w:p w14:paraId="3915BB3A" w14:textId="77777777" w:rsidR="00B149B0" w:rsidRPr="000105F1" w:rsidRDefault="00B149B0">
      <w:pPr>
        <w:spacing w:after="0" w:line="240" w:lineRule="auto"/>
        <w:jc w:val="both"/>
        <w:rPr>
          <w:rFonts w:ascii="Open Sans" w:eastAsia="Times New Roman" w:hAnsi="Open Sans" w:cs="Open Sans"/>
          <w:b/>
          <w:color w:val="000000" w:themeColor="text1"/>
          <w:sz w:val="20"/>
          <w:szCs w:val="20"/>
        </w:rPr>
      </w:pPr>
    </w:p>
    <w:p w14:paraId="11BC6A67"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 xml:space="preserve">Exercise 1: </w:t>
      </w:r>
      <w:r w:rsidRPr="000105F1">
        <w:rPr>
          <w:rFonts w:ascii="Open Sans" w:eastAsia="Times New Roman" w:hAnsi="Open Sans" w:cs="Open Sans"/>
          <w:color w:val="000000" w:themeColor="text1"/>
          <w:sz w:val="20"/>
          <w:szCs w:val="20"/>
        </w:rPr>
        <w:t>Consider the examples of consent forms in the online module (10 minutes)</w:t>
      </w:r>
    </w:p>
    <w:p w14:paraId="044AAC17" w14:textId="77777777" w:rsidR="00CD1871" w:rsidRPr="000105F1" w:rsidRDefault="00CD1871">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35"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 &gt; Informed-consent</w:t>
        </w:r>
      </w:hyperlink>
      <w:r w:rsidRPr="000105F1">
        <w:rPr>
          <w:rFonts w:ascii="Open Sans" w:eastAsia="Times New Roman" w:hAnsi="Open Sans" w:cs="Open Sans"/>
          <w:color w:val="000000" w:themeColor="text1"/>
          <w:sz w:val="20"/>
          <w:szCs w:val="20"/>
        </w:rPr>
        <w:t>]</w:t>
      </w:r>
    </w:p>
    <w:p w14:paraId="3FB8AA73"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Try to adapt one of these templates for your own purposes.</w:t>
      </w:r>
    </w:p>
    <w:p w14:paraId="2A6FCB2E"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1DD26F8A"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2:</w:t>
      </w:r>
      <w:r w:rsidRPr="000105F1">
        <w:rPr>
          <w:rFonts w:ascii="Open Sans" w:eastAsia="Times New Roman" w:hAnsi="Open Sans" w:cs="Open Sans"/>
          <w:color w:val="000000" w:themeColor="text1"/>
          <w:sz w:val="20"/>
          <w:szCs w:val="20"/>
        </w:rPr>
        <w:t xml:space="preserve"> Consent for data sharing and reuse (by the UK Data Service) (15 minutes)</w:t>
      </w:r>
      <w:r w:rsidR="00B149B0" w:rsidRPr="000105F1">
        <w:rPr>
          <w:rFonts w:ascii="Open Sans" w:eastAsia="Times New Roman" w:hAnsi="Open Sans" w:cs="Open Sans"/>
          <w:color w:val="000000" w:themeColor="text1"/>
          <w:sz w:val="20"/>
          <w:szCs w:val="20"/>
        </w:rPr>
        <w:t>. See</w:t>
      </w:r>
    </w:p>
    <w:p w14:paraId="2D0DD414" w14:textId="77777777" w:rsidR="005B7BBD" w:rsidRPr="000105F1" w:rsidRDefault="00611D63" w:rsidP="00782909">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TTT_EX_UKDS_Consent</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the exercise</w:t>
      </w:r>
    </w:p>
    <w:p w14:paraId="068DE008" w14:textId="77777777" w:rsidR="005B7BBD" w:rsidRPr="000105F1" w:rsidRDefault="006755A8">
      <w:pPr>
        <w:pStyle w:val="Heading3"/>
        <w:rPr>
          <w:rFonts w:ascii="Open Sans" w:hAnsi="Open Sans" w:cs="Open Sans"/>
          <w:color w:val="000000" w:themeColor="text1"/>
          <w:sz w:val="20"/>
          <w:szCs w:val="20"/>
        </w:rPr>
      </w:pPr>
      <w:r w:rsidRPr="000105F1">
        <w:rPr>
          <w:rFonts w:ascii="Open Sans" w:hAnsi="Open Sans" w:cs="Open Sans"/>
          <w:color w:val="000000" w:themeColor="text1"/>
          <w:sz w:val="20"/>
          <w:szCs w:val="20"/>
        </w:rPr>
        <w:t>Copyright and Licenses</w:t>
      </w:r>
    </w:p>
    <w:p w14:paraId="0BD84171"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Use the case studies of the CESSDA module (30 minutes),</w:t>
      </w:r>
    </w:p>
    <w:p w14:paraId="025337D0"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4D90DD09" w14:textId="77777777" w:rsidR="00CD1871" w:rsidRPr="000105F1" w:rsidRDefault="006755A8" w:rsidP="00CD1871">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1</w:t>
      </w:r>
      <w:r w:rsidRPr="000105F1">
        <w:rPr>
          <w:rFonts w:ascii="Open Sans" w:eastAsia="Times New Roman" w:hAnsi="Open Sans" w:cs="Open Sans"/>
          <w:color w:val="000000" w:themeColor="text1"/>
          <w:sz w:val="20"/>
          <w:szCs w:val="20"/>
        </w:rPr>
        <w:t>: Create small groups (ca 4 people per group) and provide each group with one of the scenarios taken from the online module: (see the bottom of</w:t>
      </w:r>
      <w:r w:rsidR="00CD1871" w:rsidRPr="000105F1">
        <w:rPr>
          <w:rFonts w:ascii="Open Sans" w:eastAsia="Times New Roman" w:hAnsi="Open Sans" w:cs="Open Sans"/>
          <w:color w:val="000000" w:themeColor="text1"/>
          <w:sz w:val="20"/>
          <w:szCs w:val="20"/>
        </w:rPr>
        <w:t xml:space="preserve"> </w:t>
      </w:r>
    </w:p>
    <w:p w14:paraId="497C7E22" w14:textId="77777777" w:rsidR="00CD1871" w:rsidRPr="000105F1" w:rsidRDefault="00CD1871" w:rsidP="00CD1871">
      <w:pPr>
        <w:spacing w:after="0" w:line="240" w:lineRule="auto"/>
        <w:jc w:val="both"/>
        <w:rPr>
          <w:rFonts w:ascii="Open Sans" w:eastAsia="Times New Roman" w:hAnsi="Open Sans" w:cs="Open Sans"/>
          <w:color w:val="000000" w:themeColor="text1"/>
          <w:sz w:val="20"/>
          <w:szCs w:val="20"/>
        </w:rPr>
      </w:pPr>
      <w:r w:rsidRPr="000105F1">
        <w:rPr>
          <w:rFonts w:ascii="Open Sans" w:hAnsi="Open Sans" w:cs="Open Sans"/>
          <w:color w:val="000000" w:themeColor="text1"/>
          <w:sz w:val="20"/>
          <w:szCs w:val="20"/>
          <w:lang w:val="en-US"/>
        </w:rPr>
        <w:t>[</w:t>
      </w:r>
      <w:hyperlink r:id="rId36" w:history="1">
        <w:r w:rsidRPr="000105F1">
          <w:rPr>
            <w:rStyle w:val="Hyperlink"/>
            <w:rFonts w:ascii="Open Sans" w:hAnsi="Open Sans" w:cs="Open Sans"/>
            <w:sz w:val="20"/>
            <w:szCs w:val="20"/>
            <w:u w:color="000000"/>
            <w:lang w:val="en-US"/>
          </w:rPr>
          <w:t>https://www.cessda.eu/DMGuide</w:t>
        </w:r>
        <w:r w:rsidRPr="000105F1">
          <w:rPr>
            <w:rStyle w:val="Hyperlink"/>
            <w:rFonts w:ascii="Open Sans" w:hAnsi="Open Sans" w:cs="Open Sans"/>
            <w:sz w:val="20"/>
            <w:szCs w:val="20"/>
            <w:lang w:val="en-US"/>
          </w:rPr>
          <w:t xml:space="preserve"> </w:t>
        </w:r>
        <w:r w:rsidRPr="000105F1">
          <w:rPr>
            <w:rStyle w:val="Hyperlink"/>
            <w:rFonts w:ascii="Open Sans" w:eastAsia="Times New Roman" w:hAnsi="Open Sans" w:cs="Open Sans"/>
            <w:sz w:val="20"/>
            <w:szCs w:val="20"/>
          </w:rPr>
          <w:t>&gt; 5.- Protect &gt; Copyright</w:t>
        </w:r>
      </w:hyperlink>
      <w:r w:rsidRPr="000105F1">
        <w:rPr>
          <w:rFonts w:ascii="Open Sans" w:eastAsia="Times New Roman" w:hAnsi="Open Sans" w:cs="Open Sans"/>
          <w:color w:val="000000" w:themeColor="text1"/>
          <w:sz w:val="20"/>
          <w:szCs w:val="20"/>
        </w:rPr>
        <w:t>]</w:t>
      </w:r>
    </w:p>
    <w:p w14:paraId="47FFC35B"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39F64E34"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 xml:space="preserve">Part 1 (10 minutes): Work in groups to propose solutions to the case study/studies. </w:t>
      </w:r>
    </w:p>
    <w:p w14:paraId="3922FA0E"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Part 2 (20 minutes): Share and discuss the solutions and problems you identified.</w:t>
      </w:r>
    </w:p>
    <w:p w14:paraId="0DDFCAC6"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5D72BFAE" w14:textId="77777777" w:rsidR="005B7BBD" w:rsidRPr="000105F1" w:rsidRDefault="006755A8">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2:</w:t>
      </w:r>
      <w:r w:rsidRPr="000105F1">
        <w:rPr>
          <w:rFonts w:ascii="Open Sans" w:eastAsia="Times New Roman" w:hAnsi="Open Sans" w:cs="Open Sans"/>
          <w:color w:val="000000" w:themeColor="text1"/>
          <w:sz w:val="20"/>
          <w:szCs w:val="20"/>
        </w:rPr>
        <w:t xml:space="preserve"> Licenses and Data Re-Use (by GESIS Data Archive) (45 minutes)</w:t>
      </w:r>
      <w:r w:rsidR="00782909" w:rsidRPr="000105F1">
        <w:rPr>
          <w:rFonts w:ascii="Open Sans" w:eastAsia="Times New Roman" w:hAnsi="Open Sans" w:cs="Open Sans"/>
          <w:color w:val="000000" w:themeColor="text1"/>
          <w:sz w:val="20"/>
          <w:szCs w:val="20"/>
        </w:rPr>
        <w:t>.</w:t>
      </w:r>
    </w:p>
    <w:p w14:paraId="1630676E" w14:textId="77777777" w:rsidR="00782909" w:rsidRPr="000105F1" w:rsidRDefault="00782909">
      <w:p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See</w:t>
      </w:r>
    </w:p>
    <w:p w14:paraId="59FCAC0B" w14:textId="77777777" w:rsidR="00782909" w:rsidRPr="000105F1" w:rsidRDefault="00611D63" w:rsidP="00782909">
      <w:pPr>
        <w:pStyle w:val="ListParagraph"/>
        <w:numPr>
          <w:ilvl w:val="0"/>
          <w:numId w:val="8"/>
        </w:numPr>
        <w:spacing w:after="0" w:line="240" w:lineRule="auto"/>
        <w:jc w:val="both"/>
        <w:rPr>
          <w:rFonts w:ascii="Open Sans" w:eastAsia="Times New Roman" w:hAnsi="Open Sans" w:cs="Open Sans"/>
          <w:color w:val="000000" w:themeColor="text1"/>
          <w:sz w:val="20"/>
          <w:szCs w:val="20"/>
          <w:u w:val="single"/>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TTT_EX_GESIS_Licenses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782909" w:rsidRPr="000105F1">
        <w:rPr>
          <w:rFonts w:ascii="Open Sans" w:eastAsia="Times New Roman" w:hAnsi="Open Sans" w:cs="Open Sans"/>
          <w:color w:val="000000" w:themeColor="text1"/>
          <w:sz w:val="20"/>
          <w:szCs w:val="20"/>
        </w:rPr>
        <w:t xml:space="preserve"> for the exercise</w:t>
      </w:r>
    </w:p>
    <w:p w14:paraId="4D610DF8" w14:textId="77777777" w:rsidR="005B7BBD" w:rsidRPr="000105F1" w:rsidRDefault="00611D63" w:rsidP="00782909">
      <w:pPr>
        <w:pStyle w:val="ListParagraph"/>
        <w:numPr>
          <w:ilvl w:val="0"/>
          <w:numId w:val="8"/>
        </w:numPr>
        <w:spacing w:after="0" w:line="240" w:lineRule="auto"/>
        <w:jc w:val="both"/>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782909" w:rsidRPr="000105F1">
        <w:rPr>
          <w:rStyle w:val="Hyperlink"/>
          <w:rFonts w:ascii="Open Sans" w:eastAsia="Times New Roman" w:hAnsi="Open Sans" w:cs="Open Sans"/>
          <w:sz w:val="20"/>
          <w:szCs w:val="20"/>
        </w:rPr>
        <w:t>TTT_EX_GESIS_Licenses_Ans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782909" w:rsidRPr="000105F1">
        <w:rPr>
          <w:rFonts w:ascii="Open Sans" w:eastAsia="Times New Roman" w:hAnsi="Open Sans" w:cs="Open Sans"/>
          <w:color w:val="000000" w:themeColor="text1"/>
          <w:sz w:val="20"/>
          <w:szCs w:val="20"/>
        </w:rPr>
        <w:t xml:space="preserve"> for sample solutions</w:t>
      </w:r>
      <w:r w:rsidR="00CD1871" w:rsidRPr="000105F1">
        <w:rPr>
          <w:rFonts w:ascii="Open Sans" w:eastAsia="Times New Roman" w:hAnsi="Open Sans" w:cs="Open Sans"/>
          <w:color w:val="000000" w:themeColor="text1"/>
          <w:sz w:val="20"/>
          <w:szCs w:val="20"/>
        </w:rPr>
        <w:t xml:space="preserve"> </w:t>
      </w:r>
    </w:p>
    <w:p w14:paraId="1F61B31F" w14:textId="77777777" w:rsidR="005B7BBD" w:rsidRPr="000105F1" w:rsidRDefault="005B7BBD">
      <w:pPr>
        <w:spacing w:after="0" w:line="240" w:lineRule="auto"/>
        <w:jc w:val="both"/>
        <w:rPr>
          <w:rFonts w:ascii="Open Sans" w:eastAsia="Times New Roman" w:hAnsi="Open Sans" w:cs="Open Sans"/>
          <w:color w:val="000000" w:themeColor="text1"/>
          <w:sz w:val="20"/>
          <w:szCs w:val="20"/>
        </w:rPr>
      </w:pPr>
    </w:p>
    <w:p w14:paraId="02215F71" w14:textId="77777777" w:rsidR="00782909" w:rsidRPr="000105F1" w:rsidRDefault="006755A8">
      <w:pPr>
        <w:spacing w:after="0" w:line="276" w:lineRule="auto"/>
        <w:rPr>
          <w:rFonts w:ascii="Open Sans" w:eastAsia="Times New Roman" w:hAnsi="Open Sans" w:cs="Open Sans"/>
          <w:color w:val="000000" w:themeColor="text1"/>
          <w:sz w:val="20"/>
          <w:szCs w:val="20"/>
        </w:rPr>
      </w:pPr>
      <w:r w:rsidRPr="000105F1">
        <w:rPr>
          <w:rFonts w:ascii="Open Sans" w:eastAsia="Times New Roman" w:hAnsi="Open Sans" w:cs="Open Sans"/>
          <w:b/>
          <w:color w:val="000000" w:themeColor="text1"/>
          <w:sz w:val="20"/>
          <w:szCs w:val="20"/>
        </w:rPr>
        <w:t>Exercise 3:</w:t>
      </w:r>
      <w:r w:rsidRPr="000105F1">
        <w:rPr>
          <w:rFonts w:ascii="Open Sans" w:eastAsia="Times New Roman" w:hAnsi="Open Sans" w:cs="Open Sans"/>
          <w:color w:val="000000" w:themeColor="text1"/>
          <w:sz w:val="20"/>
          <w:szCs w:val="20"/>
        </w:rPr>
        <w:t xml:space="preserve"> Data access and licensing (by th</w:t>
      </w:r>
      <w:r w:rsidR="00782909" w:rsidRPr="000105F1">
        <w:rPr>
          <w:rFonts w:ascii="Open Sans" w:eastAsia="Times New Roman" w:hAnsi="Open Sans" w:cs="Open Sans"/>
          <w:color w:val="000000" w:themeColor="text1"/>
          <w:sz w:val="20"/>
          <w:szCs w:val="20"/>
        </w:rPr>
        <w:t>e UK Data Service) (15 minutes).</w:t>
      </w:r>
    </w:p>
    <w:p w14:paraId="555727D9" w14:textId="77777777" w:rsidR="00782909" w:rsidRPr="000105F1" w:rsidRDefault="00782909">
      <w:pPr>
        <w:spacing w:after="0" w:line="276"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See</w:t>
      </w:r>
    </w:p>
    <w:p w14:paraId="0BA099B6" w14:textId="77777777" w:rsidR="00782909" w:rsidRPr="000105F1" w:rsidRDefault="00611D63" w:rsidP="00782909">
      <w:pPr>
        <w:pStyle w:val="ListParagraph"/>
        <w:numPr>
          <w:ilvl w:val="0"/>
          <w:numId w:val="8"/>
        </w:numPr>
        <w:spacing w:after="0" w:line="276"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TTT_EX_UKDS_Access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782909" w:rsidRPr="000105F1">
        <w:rPr>
          <w:rFonts w:ascii="Open Sans" w:eastAsia="Times New Roman" w:hAnsi="Open Sans" w:cs="Open Sans"/>
          <w:color w:val="000000" w:themeColor="text1"/>
          <w:sz w:val="20"/>
          <w:szCs w:val="20"/>
        </w:rPr>
        <w:t xml:space="preserve"> for the exercise</w:t>
      </w:r>
    </w:p>
    <w:p w14:paraId="2B35987C" w14:textId="77777777" w:rsidR="005B7BBD" w:rsidRPr="000105F1" w:rsidRDefault="00611D63" w:rsidP="00782909">
      <w:pPr>
        <w:pStyle w:val="ListParagraph"/>
        <w:numPr>
          <w:ilvl w:val="0"/>
          <w:numId w:val="8"/>
        </w:numPr>
        <w:spacing w:after="0" w:line="276" w:lineRule="auto"/>
        <w:rPr>
          <w:rFonts w:ascii="Open Sans" w:eastAsia="Times New Roman" w:hAnsi="Open Sans" w:cs="Open Sans"/>
          <w:color w:val="000000" w:themeColor="text1"/>
          <w:sz w:val="20"/>
          <w:szCs w:val="20"/>
        </w:rPr>
      </w:pPr>
      <w:r w:rsidRPr="000105F1">
        <w:rPr>
          <w:rFonts w:ascii="Open Sans" w:eastAsia="Times New Roman" w:hAnsi="Open Sans" w:cs="Open Sans"/>
          <w:color w:val="000000" w:themeColor="text1"/>
          <w:sz w:val="20"/>
          <w:szCs w:val="20"/>
        </w:rPr>
        <w:t>“</w:t>
      </w:r>
      <w:proofErr w:type="spellStart"/>
      <w:r w:rsidR="00861A9E" w:rsidRPr="000105F1">
        <w:rPr>
          <w:rFonts w:ascii="Open Sans" w:eastAsia="Times New Roman" w:hAnsi="Open Sans" w:cs="Open Sans"/>
          <w:color w:val="000000" w:themeColor="text1"/>
          <w:sz w:val="20"/>
          <w:szCs w:val="20"/>
        </w:rPr>
        <w:fldChar w:fldCharType="begin"/>
      </w:r>
      <w:r w:rsidR="00861A9E" w:rsidRPr="000105F1">
        <w:rPr>
          <w:rFonts w:ascii="Open Sans" w:eastAsia="Times New Roman" w:hAnsi="Open Sans" w:cs="Open Sans"/>
          <w:color w:val="000000" w:themeColor="text1"/>
          <w:sz w:val="20"/>
          <w:szCs w:val="20"/>
        </w:rPr>
        <w:instrText xml:space="preserve"> HYPERLINK "https://www.cessda.eu/Training/Training-Resources/Library/Training-Packages/Train-the-Trainers" </w:instrText>
      </w:r>
      <w:r w:rsidR="00861A9E" w:rsidRPr="000105F1">
        <w:rPr>
          <w:rFonts w:ascii="Open Sans" w:eastAsia="Times New Roman" w:hAnsi="Open Sans" w:cs="Open Sans"/>
          <w:color w:val="000000" w:themeColor="text1"/>
          <w:sz w:val="20"/>
          <w:szCs w:val="20"/>
        </w:rPr>
        <w:fldChar w:fldCharType="separate"/>
      </w:r>
      <w:r w:rsidR="00CD1871" w:rsidRPr="000105F1">
        <w:rPr>
          <w:rStyle w:val="Hyperlink"/>
          <w:rFonts w:ascii="Open Sans" w:eastAsia="Times New Roman" w:hAnsi="Open Sans" w:cs="Open Sans"/>
          <w:sz w:val="20"/>
          <w:szCs w:val="20"/>
        </w:rPr>
        <w:t>TTT_EX_UKDS_Access_Ans</w:t>
      </w:r>
      <w:proofErr w:type="spellEnd"/>
      <w:r w:rsidR="00861A9E" w:rsidRPr="000105F1">
        <w:rPr>
          <w:rFonts w:ascii="Open Sans" w:eastAsia="Times New Roman" w:hAnsi="Open Sans" w:cs="Open Sans"/>
          <w:color w:val="000000" w:themeColor="text1"/>
          <w:sz w:val="20"/>
          <w:szCs w:val="20"/>
        </w:rPr>
        <w:fldChar w:fldCharType="end"/>
      </w:r>
      <w:r w:rsidRPr="000105F1">
        <w:rPr>
          <w:rFonts w:ascii="Open Sans" w:eastAsia="Times New Roman" w:hAnsi="Open Sans" w:cs="Open Sans"/>
          <w:color w:val="000000" w:themeColor="text1"/>
          <w:sz w:val="20"/>
          <w:szCs w:val="20"/>
        </w:rPr>
        <w:t>”</w:t>
      </w:r>
      <w:r w:rsidR="00CD1871" w:rsidRPr="000105F1">
        <w:rPr>
          <w:rFonts w:ascii="Open Sans" w:eastAsia="Times New Roman" w:hAnsi="Open Sans" w:cs="Open Sans"/>
          <w:color w:val="000000" w:themeColor="text1"/>
          <w:sz w:val="20"/>
          <w:szCs w:val="20"/>
        </w:rPr>
        <w:t xml:space="preserve"> for the answers</w:t>
      </w:r>
      <w:r w:rsidR="006755A8" w:rsidRPr="000105F1">
        <w:rPr>
          <w:rFonts w:ascii="Open Sans" w:eastAsia="Times New Roman" w:hAnsi="Open Sans" w:cs="Open Sans"/>
          <w:color w:val="000000" w:themeColor="text1"/>
          <w:sz w:val="20"/>
          <w:szCs w:val="20"/>
        </w:rPr>
        <w:t xml:space="preserve"> </w:t>
      </w:r>
    </w:p>
    <w:p w14:paraId="42279DD2" w14:textId="77777777" w:rsidR="005B7BBD" w:rsidRPr="00ED5D65" w:rsidRDefault="005B7BBD">
      <w:pPr>
        <w:spacing w:after="0" w:line="240" w:lineRule="auto"/>
        <w:jc w:val="both"/>
        <w:rPr>
          <w:rFonts w:ascii="Verdana" w:eastAsia="Times New Roman" w:hAnsi="Verdana" w:cs="Times New Roman"/>
          <w:color w:val="000000" w:themeColor="text1"/>
          <w:sz w:val="20"/>
          <w:szCs w:val="20"/>
        </w:rPr>
      </w:pPr>
    </w:p>
    <w:p w14:paraId="04DE53CA" w14:textId="77777777" w:rsidR="005B7BBD" w:rsidRPr="000E3B44" w:rsidRDefault="005B7BBD">
      <w:pPr>
        <w:spacing w:after="0" w:line="240" w:lineRule="auto"/>
        <w:jc w:val="both"/>
        <w:rPr>
          <w:rFonts w:ascii="Verdana" w:eastAsia="Times New Roman" w:hAnsi="Verdana" w:cs="Times New Roman"/>
          <w:color w:val="000000" w:themeColor="text1"/>
          <w:sz w:val="20"/>
          <w:szCs w:val="20"/>
        </w:rPr>
      </w:pPr>
    </w:p>
    <w:p w14:paraId="60411F55" w14:textId="77777777" w:rsidR="005B7BBD" w:rsidRPr="000E3B44" w:rsidRDefault="005B7BBD">
      <w:pPr>
        <w:spacing w:after="0" w:line="240" w:lineRule="auto"/>
        <w:jc w:val="both"/>
        <w:rPr>
          <w:rFonts w:ascii="Verdana" w:eastAsia="Times New Roman" w:hAnsi="Verdana" w:cs="Times New Roman"/>
          <w:color w:val="000000" w:themeColor="text1"/>
          <w:sz w:val="20"/>
          <w:szCs w:val="20"/>
        </w:rPr>
      </w:pPr>
    </w:p>
    <w:sectPr w:rsidR="005B7BBD" w:rsidRPr="000E3B44">
      <w:headerReference w:type="even" r:id="rId37"/>
      <w:headerReference w:type="default" r:id="rId38"/>
      <w:footerReference w:type="even" r:id="rId39"/>
      <w:footerReference w:type="default" r:id="rId40"/>
      <w:headerReference w:type="first" r:id="rId41"/>
      <w:footerReference w:type="first" r:id="rId42"/>
      <w:pgSz w:w="11906" w:h="16838"/>
      <w:pgMar w:top="2552"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F3FD" w14:textId="77777777" w:rsidR="003B5968" w:rsidRDefault="003B5968">
      <w:pPr>
        <w:spacing w:after="0" w:line="240" w:lineRule="auto"/>
      </w:pPr>
      <w:r>
        <w:separator/>
      </w:r>
    </w:p>
  </w:endnote>
  <w:endnote w:type="continuationSeparator" w:id="0">
    <w:p w14:paraId="1D49CBB8" w14:textId="77777777" w:rsidR="003B5968" w:rsidRDefault="003B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3A08" w14:textId="77777777" w:rsidR="00C2333C" w:rsidRDefault="00C2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536" w14:textId="614D4ABC" w:rsidR="005B7BBD" w:rsidRDefault="00F71F08">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s">
          <w:drawing>
            <wp:anchor distT="0" distB="0" distL="114300" distR="114300" simplePos="0" relativeHeight="251666432" behindDoc="0" locked="0" layoutInCell="1" hidden="0" allowOverlap="1" wp14:anchorId="22CC95EA" wp14:editId="0ECCC925">
              <wp:simplePos x="0" y="0"/>
              <wp:positionH relativeFrom="margin">
                <wp:posOffset>3781425</wp:posOffset>
              </wp:positionH>
              <wp:positionV relativeFrom="paragraph">
                <wp:posOffset>-319405</wp:posOffset>
              </wp:positionV>
              <wp:extent cx="46355" cy="827405"/>
              <wp:effectExtent l="0" t="19050" r="10795" b="29845"/>
              <wp:wrapNone/>
              <wp:docPr id="7" name="Straight Arrow Connector 4"/>
              <wp:cNvGraphicFramePr/>
              <a:graphic xmlns:a="http://schemas.openxmlformats.org/drawingml/2006/main">
                <a:graphicData uri="http://schemas.microsoft.com/office/word/2010/wordprocessingShape">
                  <wps:wsp>
                    <wps:cNvCnPr/>
                    <wps:spPr>
                      <a:xfrm rot="180000">
                        <a:off x="0" y="0"/>
                        <a:ext cx="46355" cy="827405"/>
                      </a:xfrm>
                      <a:prstGeom prst="straightConnector1">
                        <a:avLst/>
                      </a:prstGeom>
                      <a:noFill/>
                      <a:ln w="28575" cap="flat" cmpd="sng">
                        <a:solidFill>
                          <a:srgbClr val="B6B2AC"/>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75BC2C9" id="_x0000_t32" coordsize="21600,21600" o:spt="32" o:oned="t" path="m,l21600,21600e" filled="f">
              <v:path arrowok="t" fillok="f" o:connecttype="none"/>
              <o:lock v:ext="edit" shapetype="t"/>
            </v:shapetype>
            <v:shape id="Straight Arrow Connector 4" o:spid="_x0000_s1026" type="#_x0000_t32" style="position:absolute;margin-left:297.75pt;margin-top:-25.15pt;width:3.65pt;height:65.15pt;rotation:3;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" strokecolor="#b6b2ac" strokeweight="2.25pt">
              <v:stroke startarrowwidth="narrow" startarrowlength="short" endarrowwidth="narrow" endarrowlength="short" joinstyle="miter"/>
              <w10:wrap anchorx="margin"/>
            </v:shape>
          </w:pict>
        </mc:Fallback>
      </mc:AlternateContent>
    </w:r>
    <w:r w:rsidR="006755A8">
      <w:rPr>
        <w:noProof/>
        <w:lang w:val="en-US"/>
      </w:rPr>
      <mc:AlternateContent>
        <mc:Choice Requires="wps">
          <w:drawing>
            <wp:anchor distT="0" distB="0" distL="114300" distR="114300" simplePos="0" relativeHeight="251660288" behindDoc="0" locked="0" layoutInCell="1" hidden="0" allowOverlap="1" wp14:anchorId="2D7B09ED" wp14:editId="4F80C094">
              <wp:simplePos x="0" y="0"/>
              <wp:positionH relativeFrom="margin">
                <wp:posOffset>1732915</wp:posOffset>
              </wp:positionH>
              <wp:positionV relativeFrom="paragraph">
                <wp:posOffset>-319405</wp:posOffset>
              </wp:positionV>
              <wp:extent cx="46800" cy="828000"/>
              <wp:effectExtent l="0" t="19050" r="10795" b="29845"/>
              <wp:wrapNone/>
              <wp:docPr id="4" name="Straight Arrow Connector 4"/>
              <wp:cNvGraphicFramePr/>
              <a:graphic xmlns:a="http://schemas.openxmlformats.org/drawingml/2006/main">
                <a:graphicData uri="http://schemas.microsoft.com/office/word/2010/wordprocessingShape">
                  <wps:wsp>
                    <wps:cNvCnPr/>
                    <wps:spPr>
                      <a:xfrm rot="180000">
                        <a:off x="0" y="0"/>
                        <a:ext cx="46800" cy="828000"/>
                      </a:xfrm>
                      <a:prstGeom prst="straightConnector1">
                        <a:avLst/>
                      </a:prstGeom>
                      <a:noFill/>
                      <a:ln w="28575" cap="flat" cmpd="sng">
                        <a:solidFill>
                          <a:srgbClr val="B6B2AC"/>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C0BFA1F" id="Straight Arrow Connector 4" o:spid="_x0000_s1026" type="#_x0000_t32" style="position:absolute;margin-left:136.45pt;margin-top:-25.15pt;width:3.7pt;height:65.2pt;rotation:3;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" strokecolor="#b6b2ac" strokeweight="2.25pt">
              <v:stroke startarrowwidth="narrow" startarrowlength="short" endarrowwidth="narrow" endarrowlength="short" joinstyle="miter"/>
              <w10:wrap anchorx="margin"/>
            </v:shape>
          </w:pict>
        </mc:Fallback>
      </mc:AlternateContent>
    </w:r>
    <w:r w:rsidR="006755A8">
      <w:rPr>
        <w:noProof/>
        <w:lang w:val="en-US"/>
      </w:rPr>
      <mc:AlternateContent>
        <mc:Choice Requires="wps">
          <w:drawing>
            <wp:anchor distT="45720" distB="45720" distL="114300" distR="114300" simplePos="0" relativeHeight="251662336" behindDoc="1" locked="0" layoutInCell="1" hidden="0" allowOverlap="1" wp14:anchorId="46C7662D" wp14:editId="6D38F446">
              <wp:simplePos x="0" y="0"/>
              <wp:positionH relativeFrom="margin">
                <wp:posOffset>2032000</wp:posOffset>
              </wp:positionH>
              <wp:positionV relativeFrom="paragraph">
                <wp:posOffset>-208279</wp:posOffset>
              </wp:positionV>
              <wp:extent cx="1495425" cy="7620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603050" y="3403763"/>
                        <a:ext cx="1485900" cy="752475"/>
                      </a:xfrm>
                      <a:prstGeom prst="rect">
                        <a:avLst/>
                      </a:prstGeom>
                      <a:solidFill>
                        <a:srgbClr val="FFFFFF"/>
                      </a:solidFill>
                      <a:ln>
                        <a:noFill/>
                      </a:ln>
                    </wps:spPr>
                    <wps:txbx>
                      <w:txbxContent>
                        <w:p w14:paraId="632C1DAE" w14:textId="77777777" w:rsidR="005B7BBD" w:rsidRDefault="006755A8">
                          <w:pPr>
                            <w:spacing w:line="258" w:lineRule="auto"/>
                            <w:textDirection w:val="btLr"/>
                          </w:pPr>
                          <w:proofErr w:type="spellStart"/>
                          <w:r>
                            <w:rPr>
                              <w:color w:val="000000"/>
                              <w:sz w:val="20"/>
                            </w:rPr>
                            <w:t>Parkveien</w:t>
                          </w:r>
                          <w:proofErr w:type="spellEnd"/>
                          <w:r>
                            <w:rPr>
                              <w:color w:val="000000"/>
                              <w:sz w:val="20"/>
                            </w:rPr>
                            <w:t xml:space="preserve"> 20</w:t>
                          </w:r>
                          <w:r>
                            <w:rPr>
                              <w:color w:val="000000"/>
                              <w:sz w:val="20"/>
                            </w:rPr>
                            <w:br/>
                            <w:t>5007 Bergen</w:t>
                          </w:r>
                          <w:r>
                            <w:rPr>
                              <w:color w:val="000000"/>
                              <w:sz w:val="20"/>
                            </w:rPr>
                            <w:br/>
                            <w:t>Norway</w:t>
                          </w:r>
                        </w:p>
                      </w:txbxContent>
                    </wps:txbx>
                    <wps:bodyPr spcFirstLastPara="1" wrap="square" lIns="91425" tIns="45700" rIns="91425" bIns="45700" anchor="t" anchorCtr="0"/>
                  </wps:wsp>
                </a:graphicData>
              </a:graphic>
            </wp:anchor>
          </w:drawing>
        </mc:Choice>
        <mc:Fallback>
          <w:pict>
            <v:rect w14:anchorId="46C7662D" id="Rectangle 2" o:spid="_x0000_s1026" style="position:absolute;margin-left:160pt;margin-top:-16.4pt;width:117.75pt;height:60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" stroked="f">
              <v:textbox inset="2.53958mm,1.2694mm,2.53958mm,1.2694mm">
                <w:txbxContent>
                  <w:p w14:paraId="632C1DAE" w14:textId="77777777" w:rsidR="005B7BBD" w:rsidRDefault="006755A8">
                    <w:pPr>
                      <w:spacing w:line="258" w:lineRule="auto"/>
                      <w:textDirection w:val="btLr"/>
                    </w:pPr>
                    <w:proofErr w:type="spellStart"/>
                    <w:r>
                      <w:rPr>
                        <w:color w:val="000000"/>
                        <w:sz w:val="20"/>
                      </w:rPr>
                      <w:t>Parkveien</w:t>
                    </w:r>
                    <w:proofErr w:type="spellEnd"/>
                    <w:r>
                      <w:rPr>
                        <w:color w:val="000000"/>
                        <w:sz w:val="20"/>
                      </w:rPr>
                      <w:t xml:space="preserve"> 20</w:t>
                    </w:r>
                    <w:r>
                      <w:rPr>
                        <w:color w:val="000000"/>
                        <w:sz w:val="20"/>
                      </w:rPr>
                      <w:br/>
                      <w:t>5007 Bergen</w:t>
                    </w:r>
                    <w:r>
                      <w:rPr>
                        <w:color w:val="000000"/>
                        <w:sz w:val="20"/>
                      </w:rPr>
                      <w:br/>
                      <w:t>Norway</w:t>
                    </w:r>
                  </w:p>
                </w:txbxContent>
              </v:textbox>
              <w10:wrap type="square" anchorx="margin"/>
            </v:rect>
          </w:pict>
        </mc:Fallback>
      </mc:AlternateContent>
    </w:r>
    <w:r w:rsidR="006755A8">
      <w:rPr>
        <w:noProof/>
        <w:lang w:val="en-US"/>
      </w:rPr>
      <w:drawing>
        <wp:anchor distT="0" distB="0" distL="114300" distR="114300" simplePos="0" relativeHeight="251663360" behindDoc="0" locked="0" layoutInCell="1" hidden="0" allowOverlap="1" wp14:anchorId="3DE9E23D" wp14:editId="509909FD">
          <wp:simplePos x="0" y="0"/>
          <wp:positionH relativeFrom="margin">
            <wp:posOffset>114300</wp:posOffset>
          </wp:positionH>
          <wp:positionV relativeFrom="paragraph">
            <wp:posOffset>-123824</wp:posOffset>
          </wp:positionV>
          <wp:extent cx="1304290" cy="285750"/>
          <wp:effectExtent l="0" t="0" r="0" b="0"/>
          <wp:wrapSquare wrapText="bothSides" distT="0" distB="0" distL="114300" distR="11430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304290" cy="285750"/>
                  </a:xfrm>
                  <a:prstGeom prst="rect">
                    <a:avLst/>
                  </a:prstGeom>
                  <a:ln/>
                </pic:spPr>
              </pic:pic>
            </a:graphicData>
          </a:graphic>
        </wp:anchor>
      </w:drawing>
    </w:r>
    <w:r w:rsidR="006755A8">
      <w:rPr>
        <w:noProof/>
        <w:lang w:val="en-US"/>
      </w:rPr>
      <mc:AlternateContent>
        <mc:Choice Requires="wps">
          <w:drawing>
            <wp:anchor distT="45720" distB="45720" distL="114300" distR="114300" simplePos="0" relativeHeight="251664384" behindDoc="1" locked="0" layoutInCell="1" hidden="0" allowOverlap="1" wp14:anchorId="1A2101DC" wp14:editId="7F510B51">
              <wp:simplePos x="0" y="0"/>
              <wp:positionH relativeFrom="margin">
                <wp:posOffset>4216400</wp:posOffset>
              </wp:positionH>
              <wp:positionV relativeFrom="paragraph">
                <wp:posOffset>-220979</wp:posOffset>
              </wp:positionV>
              <wp:extent cx="2219325" cy="76200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241100" y="3403763"/>
                        <a:ext cx="2209800" cy="752475"/>
                      </a:xfrm>
                      <a:prstGeom prst="rect">
                        <a:avLst/>
                      </a:prstGeom>
                      <a:solidFill>
                        <a:srgbClr val="FFFFFF"/>
                      </a:solidFill>
                      <a:ln>
                        <a:noFill/>
                      </a:ln>
                    </wps:spPr>
                    <wps:txbx>
                      <w:txbxContent>
                        <w:p w14:paraId="56072D5F" w14:textId="77777777" w:rsidR="005B7BBD" w:rsidRDefault="006755A8">
                          <w:pPr>
                            <w:spacing w:line="258" w:lineRule="auto"/>
                            <w:textDirection w:val="btLr"/>
                          </w:pPr>
                          <w:r>
                            <w:rPr>
                              <w:color w:val="000000"/>
                              <w:sz w:val="20"/>
                            </w:rPr>
                            <w:t>(+47) 55 58 36 48</w:t>
                          </w:r>
                          <w:r>
                            <w:rPr>
                              <w:color w:val="000000"/>
                              <w:sz w:val="20"/>
                            </w:rPr>
                            <w:br/>
                            <w:t>cessda@cessda.eu</w:t>
                          </w:r>
                          <w:r>
                            <w:rPr>
                              <w:color w:val="000000"/>
                              <w:sz w:val="20"/>
                            </w:rPr>
                            <w:br/>
                            <w:t>www.cessda.eu</w:t>
                          </w:r>
                        </w:p>
                      </w:txbxContent>
                    </wps:txbx>
                    <wps:bodyPr spcFirstLastPara="1" wrap="square" lIns="91425" tIns="45700" rIns="91425" bIns="45700" anchor="t" anchorCtr="0"/>
                  </wps:wsp>
                </a:graphicData>
              </a:graphic>
            </wp:anchor>
          </w:drawing>
        </mc:Choice>
        <mc:Fallback>
          <w:pict>
            <v:rect w14:anchorId="1A2101DC" id="Rectangle 3" o:spid="_x0000_s1027" style="position:absolute;margin-left:332pt;margin-top:-17.4pt;width:174.75pt;height:6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" stroked="f">
              <v:textbox inset="2.53958mm,1.2694mm,2.53958mm,1.2694mm">
                <w:txbxContent>
                  <w:p w14:paraId="56072D5F" w14:textId="77777777" w:rsidR="005B7BBD" w:rsidRDefault="006755A8">
                    <w:pPr>
                      <w:spacing w:line="258" w:lineRule="auto"/>
                      <w:textDirection w:val="btLr"/>
                    </w:pPr>
                    <w:r>
                      <w:rPr>
                        <w:color w:val="000000"/>
                        <w:sz w:val="20"/>
                      </w:rPr>
                      <w:t>(+47) 55 58 36 48</w:t>
                    </w:r>
                    <w:r>
                      <w:rPr>
                        <w:color w:val="000000"/>
                        <w:sz w:val="20"/>
                      </w:rPr>
                      <w:br/>
                      <w:t>cessda@cessda.eu</w:t>
                    </w:r>
                    <w:r>
                      <w:rPr>
                        <w:color w:val="000000"/>
                        <w:sz w:val="20"/>
                      </w:rPr>
                      <w:br/>
                      <w:t>www.cessda.eu</w:t>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F3C3" w14:textId="77777777" w:rsidR="00C2333C" w:rsidRDefault="00C2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897B" w14:textId="77777777" w:rsidR="003B5968" w:rsidRDefault="003B5968">
      <w:pPr>
        <w:spacing w:after="0" w:line="240" w:lineRule="auto"/>
      </w:pPr>
      <w:r>
        <w:separator/>
      </w:r>
    </w:p>
  </w:footnote>
  <w:footnote w:type="continuationSeparator" w:id="0">
    <w:p w14:paraId="55C82F55" w14:textId="77777777" w:rsidR="003B5968" w:rsidRDefault="003B5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A207" w14:textId="77777777" w:rsidR="00C2333C" w:rsidRDefault="00C23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A2E4" w14:textId="77777777" w:rsidR="005B7BBD" w:rsidRDefault="006755A8">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s">
          <w:drawing>
            <wp:anchor distT="0" distB="0" distL="114300" distR="114300" simplePos="0" relativeHeight="251658240" behindDoc="0" locked="0" layoutInCell="1" hidden="0" allowOverlap="1" wp14:anchorId="2D30B8AF" wp14:editId="40D8320D">
              <wp:simplePos x="0" y="0"/>
              <wp:positionH relativeFrom="margin">
                <wp:posOffset>-357505</wp:posOffset>
              </wp:positionH>
              <wp:positionV relativeFrom="paragraph">
                <wp:posOffset>764540</wp:posOffset>
              </wp:positionV>
              <wp:extent cx="65151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515100" cy="19050"/>
                      </a:xfrm>
                      <a:prstGeom prst="straightConnector1">
                        <a:avLst/>
                      </a:prstGeom>
                      <a:noFill/>
                      <a:ln w="19050" cap="flat" cmpd="sng">
                        <a:solidFill>
                          <a:srgbClr val="B6B2AC"/>
                        </a:solidFill>
                        <a:prstDash val="solid"/>
                        <a:miter lim="800000"/>
                        <a:headEnd type="none" w="sm" len="sm"/>
                        <a:tailEnd type="none" w="sm" len="sm"/>
                      </a:ln>
                    </wps:spPr>
                    <wps:bodyPr/>
                  </wps:wsp>
                </a:graphicData>
              </a:graphic>
            </wp:anchor>
          </w:drawing>
        </mc:Choice>
        <mc:Fallback>
          <w:pict>
            <v:shapetype w14:anchorId="76AB447D" id="_x0000_t32" coordsize="21600,21600" o:spt="32" o:oned="t" path="m,l21600,21600e" filled="f">
              <v:path arrowok="t" fillok="f" o:connecttype="none"/>
              <o:lock v:ext="edit" shapetype="t"/>
            </v:shapetype>
            <v:shape id="Straight Arrow Connector 1" o:spid="_x0000_s1026" type="#_x0000_t32" style="position:absolute;margin-left:-28.15pt;margin-top:60.2pt;width:513pt;height:1.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" strokecolor="#b6b2ac" strokeweight="1.5pt">
              <v:stroke startarrowwidth="narrow" startarrowlength="short" endarrowwidth="narrow" endarrowlength="short" joinstyle="miter"/>
              <w10:wrap anchorx="margin"/>
            </v:shape>
          </w:pict>
        </mc:Fallback>
      </mc:AlternateContent>
    </w:r>
    <w:r>
      <w:rPr>
        <w:noProof/>
        <w:lang w:val="en-US"/>
      </w:rPr>
      <w:drawing>
        <wp:anchor distT="0" distB="0" distL="114300" distR="114300" simplePos="0" relativeHeight="251659264" behindDoc="0" locked="0" layoutInCell="1" hidden="0" allowOverlap="1" wp14:anchorId="7FA0BA08" wp14:editId="540DB8E5">
          <wp:simplePos x="0" y="0"/>
          <wp:positionH relativeFrom="margin">
            <wp:posOffset>-262254</wp:posOffset>
          </wp:positionH>
          <wp:positionV relativeFrom="paragraph">
            <wp:posOffset>-107314</wp:posOffset>
          </wp:positionV>
          <wp:extent cx="2537460" cy="874395"/>
          <wp:effectExtent l="0" t="0" r="0" b="0"/>
          <wp:wrapSquare wrapText="bothSides" distT="0" distB="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2537460" cy="8743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2455" w14:textId="77777777" w:rsidR="00C2333C" w:rsidRDefault="00C23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1F04"/>
    <w:multiLevelType w:val="multilevel"/>
    <w:tmpl w:val="0D78F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E70F1"/>
    <w:multiLevelType w:val="hybridMultilevel"/>
    <w:tmpl w:val="EF8ECEB8"/>
    <w:lvl w:ilvl="0" w:tplc="FDB0F2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50988"/>
    <w:multiLevelType w:val="multilevel"/>
    <w:tmpl w:val="89201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057AB7"/>
    <w:multiLevelType w:val="multilevel"/>
    <w:tmpl w:val="0D6EA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1B10EA"/>
    <w:multiLevelType w:val="multilevel"/>
    <w:tmpl w:val="32AC8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E7324D"/>
    <w:multiLevelType w:val="multilevel"/>
    <w:tmpl w:val="05223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7B5BCC"/>
    <w:multiLevelType w:val="multilevel"/>
    <w:tmpl w:val="F1DE9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8D0B0A"/>
    <w:multiLevelType w:val="multilevel"/>
    <w:tmpl w:val="58621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bQwsjAwMjEwMDBR0lEKTi0uzszPAykwrgUAbb65pCwAAAA="/>
  </w:docVars>
  <w:rsids>
    <w:rsidRoot w:val="005B7BBD"/>
    <w:rsid w:val="000105F1"/>
    <w:rsid w:val="00075EBC"/>
    <w:rsid w:val="000E3B44"/>
    <w:rsid w:val="00137833"/>
    <w:rsid w:val="001F6A20"/>
    <w:rsid w:val="002C63FC"/>
    <w:rsid w:val="003541E8"/>
    <w:rsid w:val="00392269"/>
    <w:rsid w:val="003B5968"/>
    <w:rsid w:val="005318CB"/>
    <w:rsid w:val="0056086E"/>
    <w:rsid w:val="005B7BBD"/>
    <w:rsid w:val="005F44CB"/>
    <w:rsid w:val="005F7F9F"/>
    <w:rsid w:val="00611D63"/>
    <w:rsid w:val="006429B0"/>
    <w:rsid w:val="006755A8"/>
    <w:rsid w:val="0069069C"/>
    <w:rsid w:val="006E04E5"/>
    <w:rsid w:val="007061C0"/>
    <w:rsid w:val="00782909"/>
    <w:rsid w:val="007C01F4"/>
    <w:rsid w:val="00861A9E"/>
    <w:rsid w:val="008F3497"/>
    <w:rsid w:val="0092006D"/>
    <w:rsid w:val="00937B97"/>
    <w:rsid w:val="00B149B0"/>
    <w:rsid w:val="00B61D24"/>
    <w:rsid w:val="00B8424C"/>
    <w:rsid w:val="00BE2B92"/>
    <w:rsid w:val="00C2333C"/>
    <w:rsid w:val="00CA7CAC"/>
    <w:rsid w:val="00CD1871"/>
    <w:rsid w:val="00CE4E0A"/>
    <w:rsid w:val="00DC61E7"/>
    <w:rsid w:val="00E202CB"/>
    <w:rsid w:val="00E365A3"/>
    <w:rsid w:val="00ED5D65"/>
    <w:rsid w:val="00F20456"/>
    <w:rsid w:val="00F71F08"/>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CB26D"/>
  <w15:docId w15:val="{AAA17305-495A-4447-88E3-725BAFA3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Open Sans" w:eastAsia="Open Sans" w:hAnsi="Open Sans" w:cs="Open Sans"/>
      <w:color w:val="74736E"/>
      <w:sz w:val="44"/>
      <w:szCs w:val="44"/>
    </w:rPr>
  </w:style>
  <w:style w:type="paragraph" w:styleId="Heading2">
    <w:name w:val="heading 2"/>
    <w:basedOn w:val="Normal"/>
    <w:next w:val="Normal"/>
    <w:uiPriority w:val="9"/>
    <w:unhideWhenUsed/>
    <w:qFormat/>
    <w:pPr>
      <w:keepNext/>
      <w:keepLines/>
      <w:spacing w:before="40" w:after="0"/>
      <w:outlineLvl w:val="1"/>
    </w:pPr>
    <w:rPr>
      <w:rFonts w:ascii="Open Sans" w:eastAsia="Open Sans" w:hAnsi="Open Sans" w:cs="Open Sans"/>
      <w:color w:val="000000"/>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Calibri" w:eastAsia="Calibri" w:hAnsi="Calibri" w:cs="Calibri"/>
      <w:b/>
      <w:color w:val="000000"/>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472C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CA7CAC"/>
    <w:rPr>
      <w:color w:val="0000FF" w:themeColor="hyperlink"/>
      <w:u w:val="single"/>
    </w:rPr>
  </w:style>
  <w:style w:type="character" w:customStyle="1" w:styleId="UnresolvedMention1">
    <w:name w:val="Unresolved Mention1"/>
    <w:basedOn w:val="DefaultParagraphFont"/>
    <w:uiPriority w:val="99"/>
    <w:semiHidden/>
    <w:unhideWhenUsed/>
    <w:rsid w:val="00CA7CAC"/>
    <w:rPr>
      <w:color w:val="605E5C"/>
      <w:shd w:val="clear" w:color="auto" w:fill="E1DFDD"/>
    </w:rPr>
  </w:style>
  <w:style w:type="paragraph" w:styleId="ListParagraph">
    <w:name w:val="List Paragraph"/>
    <w:basedOn w:val="Normal"/>
    <w:uiPriority w:val="34"/>
    <w:qFormat/>
    <w:rsid w:val="00E365A3"/>
    <w:pPr>
      <w:ind w:left="720"/>
      <w:contextualSpacing/>
    </w:pPr>
  </w:style>
  <w:style w:type="paragraph" w:styleId="BalloonText">
    <w:name w:val="Balloon Text"/>
    <w:basedOn w:val="Normal"/>
    <w:link w:val="BalloonTextChar"/>
    <w:uiPriority w:val="99"/>
    <w:semiHidden/>
    <w:unhideWhenUsed/>
    <w:rsid w:val="0070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C0"/>
    <w:rPr>
      <w:rFonts w:ascii="Tahoma" w:hAnsi="Tahoma" w:cs="Tahoma"/>
      <w:sz w:val="16"/>
      <w:szCs w:val="16"/>
    </w:rPr>
  </w:style>
  <w:style w:type="paragraph" w:styleId="HTMLPreformatted">
    <w:name w:val="HTML Preformatted"/>
    <w:basedOn w:val="Normal"/>
    <w:link w:val="HTMLPreformattedChar"/>
    <w:uiPriority w:val="99"/>
    <w:semiHidden/>
    <w:unhideWhenUsed/>
    <w:rsid w:val="00CE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4E0A"/>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56086E"/>
    <w:rPr>
      <w:sz w:val="16"/>
      <w:szCs w:val="16"/>
    </w:rPr>
  </w:style>
  <w:style w:type="paragraph" w:styleId="CommentText">
    <w:name w:val="annotation text"/>
    <w:basedOn w:val="Normal"/>
    <w:link w:val="CommentTextChar"/>
    <w:uiPriority w:val="99"/>
    <w:semiHidden/>
    <w:unhideWhenUsed/>
    <w:rsid w:val="0056086E"/>
    <w:pPr>
      <w:spacing w:line="240" w:lineRule="auto"/>
    </w:pPr>
    <w:rPr>
      <w:sz w:val="20"/>
      <w:szCs w:val="20"/>
    </w:rPr>
  </w:style>
  <w:style w:type="character" w:customStyle="1" w:styleId="CommentTextChar">
    <w:name w:val="Comment Text Char"/>
    <w:basedOn w:val="DefaultParagraphFont"/>
    <w:link w:val="CommentText"/>
    <w:uiPriority w:val="99"/>
    <w:semiHidden/>
    <w:rsid w:val="0056086E"/>
    <w:rPr>
      <w:sz w:val="20"/>
      <w:szCs w:val="20"/>
    </w:rPr>
  </w:style>
  <w:style w:type="paragraph" w:styleId="CommentSubject">
    <w:name w:val="annotation subject"/>
    <w:basedOn w:val="CommentText"/>
    <w:next w:val="CommentText"/>
    <w:link w:val="CommentSubjectChar"/>
    <w:uiPriority w:val="99"/>
    <w:semiHidden/>
    <w:unhideWhenUsed/>
    <w:rsid w:val="0056086E"/>
    <w:rPr>
      <w:b/>
      <w:bCs/>
    </w:rPr>
  </w:style>
  <w:style w:type="character" w:customStyle="1" w:styleId="CommentSubjectChar">
    <w:name w:val="Comment Subject Char"/>
    <w:basedOn w:val="CommentTextChar"/>
    <w:link w:val="CommentSubject"/>
    <w:uiPriority w:val="99"/>
    <w:semiHidden/>
    <w:rsid w:val="0056086E"/>
    <w:rPr>
      <w:b/>
      <w:bCs/>
      <w:sz w:val="20"/>
      <w:szCs w:val="20"/>
    </w:rPr>
  </w:style>
  <w:style w:type="paragraph" w:styleId="NormalWeb">
    <w:name w:val="Normal (Web)"/>
    <w:basedOn w:val="Normal"/>
    <w:uiPriority w:val="99"/>
    <w:unhideWhenUsed/>
    <w:rsid w:val="007C01F4"/>
    <w:pPr>
      <w:spacing w:before="100" w:beforeAutospacing="1" w:after="100" w:afterAutospacing="1"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0105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5F1"/>
  </w:style>
  <w:style w:type="paragraph" w:styleId="Footer">
    <w:name w:val="footer"/>
    <w:basedOn w:val="Normal"/>
    <w:link w:val="FooterChar"/>
    <w:uiPriority w:val="99"/>
    <w:unhideWhenUsed/>
    <w:rsid w:val="000105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5F1"/>
  </w:style>
  <w:style w:type="character" w:customStyle="1" w:styleId="Heading3Char">
    <w:name w:val="Heading 3 Char"/>
    <w:basedOn w:val="DefaultParagraphFont"/>
    <w:link w:val="Heading3"/>
    <w:uiPriority w:val="9"/>
    <w:rsid w:val="006E04E5"/>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4211">
      <w:bodyDiv w:val="1"/>
      <w:marLeft w:val="0"/>
      <w:marRight w:val="0"/>
      <w:marTop w:val="0"/>
      <w:marBottom w:val="0"/>
      <w:divBdr>
        <w:top w:val="none" w:sz="0" w:space="0" w:color="auto"/>
        <w:left w:val="none" w:sz="0" w:space="0" w:color="auto"/>
        <w:bottom w:val="none" w:sz="0" w:space="0" w:color="auto"/>
        <w:right w:val="none" w:sz="0" w:space="0" w:color="auto"/>
      </w:divBdr>
    </w:div>
    <w:div w:id="868299889">
      <w:bodyDiv w:val="1"/>
      <w:marLeft w:val="0"/>
      <w:marRight w:val="0"/>
      <w:marTop w:val="0"/>
      <w:marBottom w:val="0"/>
      <w:divBdr>
        <w:top w:val="none" w:sz="0" w:space="0" w:color="auto"/>
        <w:left w:val="none" w:sz="0" w:space="0" w:color="auto"/>
        <w:bottom w:val="none" w:sz="0" w:space="0" w:color="auto"/>
        <w:right w:val="none" w:sz="0" w:space="0" w:color="auto"/>
      </w:divBdr>
    </w:div>
    <w:div w:id="1367370092">
      <w:bodyDiv w:val="1"/>
      <w:marLeft w:val="0"/>
      <w:marRight w:val="0"/>
      <w:marTop w:val="0"/>
      <w:marBottom w:val="0"/>
      <w:divBdr>
        <w:top w:val="none" w:sz="0" w:space="0" w:color="auto"/>
        <w:left w:val="none" w:sz="0" w:space="0" w:color="auto"/>
        <w:bottom w:val="none" w:sz="0" w:space="0" w:color="auto"/>
        <w:right w:val="none" w:sz="0" w:space="0" w:color="auto"/>
      </w:divBdr>
    </w:div>
    <w:div w:id="172714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p.fdv.uni-lj.si/" TargetMode="External"/><Relationship Id="rId13" Type="http://schemas.openxmlformats.org/officeDocument/2006/relationships/hyperlink" Target="http://www.fsd.uta.fi/" TargetMode="External"/><Relationship Id="rId18" Type="http://schemas.openxmlformats.org/officeDocument/2006/relationships/hyperlink" Target="http://ukdataservice.ac.uk/" TargetMode="External"/><Relationship Id="rId26" Type="http://schemas.openxmlformats.org/officeDocument/2006/relationships/hyperlink" Target="https://www.cessda.eu/Training/Training-Resources/Library/Data-Management-Expert-Guide/5.-Protect/Processing-personal-dat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essda.eu/Training/Training-Resources/Library/Data-Management-Expert-Guide/1.-Plan" TargetMode="External"/><Relationship Id="rId34" Type="http://schemas.openxmlformats.org/officeDocument/2006/relationships/hyperlink" Target="https://www.cessda.eu/Training/Training-Resources/Library/Data-Management-Expert-Guide/5.-Protect/Anonymisation"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forscenter.ch/en/" TargetMode="External"/><Relationship Id="rId17" Type="http://schemas.openxmlformats.org/officeDocument/2006/relationships/hyperlink" Target="http://sodanet.gr/" TargetMode="External"/><Relationship Id="rId25" Type="http://schemas.openxmlformats.org/officeDocument/2006/relationships/hyperlink" Target="https://www.cessda.eu/Training/Training-Resources/Library/Data-Management-Expert-Guide/5.-Protect/Ethical-review-process" TargetMode="External"/><Relationship Id="rId33" Type="http://schemas.openxmlformats.org/officeDocument/2006/relationships/hyperlink" Target="http://www.nsd.uib.no/arkivering/en/005_faq.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d.gu.se/en" TargetMode="External"/><Relationship Id="rId20" Type="http://schemas.openxmlformats.org/officeDocument/2006/relationships/hyperlink" Target="https://creativecommons.org/licenses/by-sa/4.0/deed.en_US" TargetMode="External"/><Relationship Id="rId29" Type="http://schemas.openxmlformats.org/officeDocument/2006/relationships/hyperlink" Target="https://www.cessda.eu/Training/Training-Resources/Library/Data-Management-Expert-Guide/5.-Protect/Informed-conse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s.knaw.nl/" TargetMode="External"/><Relationship Id="rId24" Type="http://schemas.openxmlformats.org/officeDocument/2006/relationships/hyperlink" Target="https://www.cessda.eu/Training/Training-Resources/Library/Data-Management-Expert-Guide/5.-Protect/Ethics-and-data-protection" TargetMode="External"/><Relationship Id="rId32" Type="http://schemas.openxmlformats.org/officeDocument/2006/relationships/hyperlink" Target="https://www.cessda.eu/Training/Training-Resources/Library/Training-Packages/Train-the-Trainer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sd.uib.no/" TargetMode="External"/><Relationship Id="rId23" Type="http://schemas.openxmlformats.org/officeDocument/2006/relationships/hyperlink" Target="https://doi.org/10.5281/zenodo.3820473" TargetMode="External"/><Relationship Id="rId28" Type="http://schemas.openxmlformats.org/officeDocument/2006/relationships/hyperlink" Target="https://www.cessda.eu/Training/Training-Resources/Library/Data-Management-Expert-Guide/5.-Protect/Ethics-and-data-protection" TargetMode="External"/><Relationship Id="rId36" Type="http://schemas.openxmlformats.org/officeDocument/2006/relationships/hyperlink" Target="https://www.cessda.eu/Training/Training-Resources/Library/Data-Management-Expert-Guide/5.-Protect/Copyright" TargetMode="External"/><Relationship Id="rId10" Type="http://schemas.openxmlformats.org/officeDocument/2006/relationships/hyperlink" Target="http://archiv.soc.cas.cz/" TargetMode="External"/><Relationship Id="rId19" Type="http://schemas.openxmlformats.org/officeDocument/2006/relationships/image" Target="media/image1.png"/><Relationship Id="rId31" Type="http://schemas.openxmlformats.org/officeDocument/2006/relationships/hyperlink" Target="https://www.cessda.eu/Training/Training-Resources/Library/Data-Management-Expert-Guide/5.-Protect/Copyrigh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ssda.at/" TargetMode="External"/><Relationship Id="rId14" Type="http://schemas.openxmlformats.org/officeDocument/2006/relationships/hyperlink" Target="http://www.gesis.org/" TargetMode="External"/><Relationship Id="rId22" Type="http://schemas.openxmlformats.org/officeDocument/2006/relationships/hyperlink" Target="https://doi.org/10.5281/zenodo.3820473" TargetMode="External"/><Relationship Id="rId27" Type="http://schemas.openxmlformats.org/officeDocument/2006/relationships/hyperlink" Target="https://www.cessda.eu/Training/Training-Resources/Library/Data-Management-Expert-Guide/5.-Protect/Processing-personal-data" TargetMode="External"/><Relationship Id="rId30" Type="http://schemas.openxmlformats.org/officeDocument/2006/relationships/hyperlink" Target="https://www.cessda.eu/Training/Training-Resources/Library/Data-Management-Expert-Guide/5.-Protect/Anonymisation" TargetMode="External"/><Relationship Id="rId35" Type="http://schemas.openxmlformats.org/officeDocument/2006/relationships/hyperlink" Target="https://www.cessda.eu/Training/Training-Resources/Library/Data-Management-Expert-Guide/5.-Protect/Informed-conse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676-064D-496C-BA57-EE5853A2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12130</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Gesis</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Lomazzi, Vera</dc:creator>
  <cp:lastModifiedBy>Voronin, Yevhen</cp:lastModifiedBy>
  <cp:revision>8</cp:revision>
  <dcterms:created xsi:type="dcterms:W3CDTF">2020-09-02T08:00:00Z</dcterms:created>
  <dcterms:modified xsi:type="dcterms:W3CDTF">2022-02-04T11:55:00Z</dcterms:modified>
</cp:coreProperties>
</file>